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C" w:rsidRDefault="009464EC" w:rsidP="00D829CE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7216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9464EC" w:rsidRPr="00297A11" w:rsidRDefault="009464EC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9464EC" w:rsidRPr="00297A11" w:rsidRDefault="009464EC" w:rsidP="00D829C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678pt;margin-top:216.3pt;width:114pt;height:28.5pt;z-index:-251660288;mso-position-horizontal:right" stroked="f">
            <o:lock v:ext="edit" aspectratio="t"/>
            <v:textbox style="mso-next-textbox:#_x0000_s1032">
              <w:txbxContent>
                <w:p w:rsidR="009464EC" w:rsidRDefault="009464EC" w:rsidP="00D829CE">
                  <w:pPr>
                    <w:jc w:val="right"/>
                  </w:pPr>
                  <w:r>
                    <w:t>№ 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61312;mso-position-horizontal:left" stroked="f">
            <o:lock v:ext="edit" aspectratio="t"/>
            <v:textbox style="mso-next-textbox:#_x0000_s1033">
              <w:txbxContent>
                <w:p w:rsidR="009464EC" w:rsidRDefault="009464EC" w:rsidP="00D829CE">
                  <w:r>
                    <w:t>12.01.2016</w:t>
                  </w:r>
                </w:p>
              </w:txbxContent>
            </v:textbox>
          </v:shape>
        </w:pict>
      </w:r>
    </w:p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/>
    <w:p w:rsidR="009464EC" w:rsidRPr="001D3F55" w:rsidRDefault="009464EC" w:rsidP="00D829CE">
      <w:r>
        <w:rPr>
          <w:noProof/>
        </w:rPr>
        <w:pict>
          <v:shape id="_x0000_s1034" type="#_x0000_t202" style="position:absolute;margin-left:-2.85pt;margin-top:6.15pt;width:299.85pt;height:77.85pt;z-index:251654144" filled="f" stroked="f">
            <v:textbox style="mso-next-textbox:#_x0000_s1034">
              <w:txbxContent>
                <w:p w:rsidR="009464EC" w:rsidRPr="008314F5" w:rsidRDefault="009464EC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9464EC" w:rsidRDefault="009464EC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егламента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по предоставлению</w:t>
                  </w:r>
                </w:p>
                <w:p w:rsidR="009464EC" w:rsidRDefault="009464EC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муниципальной</w:t>
                  </w:r>
                  <w:r w:rsidRPr="00BF6A0C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услуги «Выдача </w:t>
                  </w:r>
                </w:p>
                <w:p w:rsidR="009464EC" w:rsidRDefault="009464EC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разрешений на ввод объектов в </w:t>
                  </w:r>
                </w:p>
                <w:p w:rsidR="009464EC" w:rsidRDefault="009464EC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эксплуатацию»</w:t>
                  </w:r>
                </w:p>
                <w:p w:rsidR="009464EC" w:rsidRDefault="009464EC" w:rsidP="00D829CE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</w:p>
                <w:p w:rsidR="009464EC" w:rsidRPr="008314F5" w:rsidRDefault="009464EC" w:rsidP="00D829CE">
                  <w:pPr>
                    <w:widowControl w:val="0"/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464EC" w:rsidRPr="00657178" w:rsidRDefault="009464EC" w:rsidP="00D829CE"/>
              </w:txbxContent>
            </v:textbox>
          </v:shape>
        </w:pict>
      </w:r>
    </w:p>
    <w:p w:rsidR="009464EC" w:rsidRDefault="009464EC" w:rsidP="00D829CE">
      <w:pPr>
        <w:spacing w:line="240" w:lineRule="exact"/>
        <w:ind w:firstLine="709"/>
        <w:rPr>
          <w:sz w:val="28"/>
          <w:szCs w:val="28"/>
        </w:rPr>
      </w:pPr>
    </w:p>
    <w:p w:rsidR="009464EC" w:rsidRDefault="009464EC" w:rsidP="00D829CE">
      <w:pPr>
        <w:spacing w:line="240" w:lineRule="exact"/>
        <w:ind w:firstLine="709"/>
        <w:rPr>
          <w:sz w:val="28"/>
          <w:szCs w:val="28"/>
        </w:rPr>
      </w:pPr>
    </w:p>
    <w:p w:rsidR="009464EC" w:rsidRDefault="009464EC" w:rsidP="00D829CE">
      <w:pPr>
        <w:spacing w:line="240" w:lineRule="exact"/>
        <w:ind w:firstLine="709"/>
        <w:rPr>
          <w:sz w:val="28"/>
          <w:szCs w:val="28"/>
        </w:rPr>
      </w:pPr>
    </w:p>
    <w:p w:rsidR="009464EC" w:rsidRPr="00666535" w:rsidRDefault="009464EC" w:rsidP="00D829CE">
      <w:pPr>
        <w:spacing w:line="240" w:lineRule="exact"/>
        <w:rPr>
          <w:b/>
          <w:bCs/>
          <w:sz w:val="28"/>
          <w:szCs w:val="28"/>
        </w:rPr>
      </w:pPr>
    </w:p>
    <w:p w:rsidR="009464EC" w:rsidRDefault="009464EC" w:rsidP="00D829CE">
      <w:pPr>
        <w:spacing w:line="240" w:lineRule="exact"/>
        <w:ind w:firstLine="709"/>
        <w:jc w:val="both"/>
        <w:rPr>
          <w:sz w:val="28"/>
          <w:szCs w:val="28"/>
        </w:rPr>
      </w:pPr>
    </w:p>
    <w:p w:rsidR="009464EC" w:rsidRDefault="009464EC" w:rsidP="00D829CE">
      <w:pPr>
        <w:spacing w:line="240" w:lineRule="exact"/>
        <w:ind w:firstLine="709"/>
        <w:jc w:val="both"/>
        <w:rPr>
          <w:sz w:val="28"/>
          <w:szCs w:val="28"/>
        </w:rPr>
      </w:pPr>
    </w:p>
    <w:p w:rsidR="009464EC" w:rsidRDefault="009464EC" w:rsidP="00D829CE">
      <w:pPr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</w:t>
      </w:r>
    </w:p>
    <w:p w:rsidR="009464EC" w:rsidRPr="00B10215" w:rsidRDefault="009464EC" w:rsidP="00D829CE">
      <w:pPr>
        <w:widowControl w:val="0"/>
        <w:spacing w:line="240" w:lineRule="exact"/>
        <w:ind w:firstLine="709"/>
        <w:rPr>
          <w:b/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B10215">
        <w:rPr>
          <w:b/>
          <w:bCs/>
          <w:snapToGrid w:val="0"/>
          <w:sz w:val="28"/>
          <w:szCs w:val="28"/>
        </w:rPr>
        <w:t>Администрация постановляет:</w:t>
      </w:r>
    </w:p>
    <w:p w:rsidR="009464EC" w:rsidRDefault="009464EC" w:rsidP="00E6317B">
      <w:pPr>
        <w:widowControl w:val="0"/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BF6A0C">
        <w:rPr>
          <w:snapToGrid w:val="0"/>
          <w:sz w:val="28"/>
          <w:szCs w:val="28"/>
        </w:rPr>
        <w:t xml:space="preserve">«Выдача разрешений на </w:t>
      </w:r>
      <w:r>
        <w:rPr>
          <w:snapToGrid w:val="0"/>
          <w:sz w:val="28"/>
          <w:szCs w:val="28"/>
        </w:rPr>
        <w:t>ввод объектов в эксплуатацию».</w:t>
      </w:r>
    </w:p>
    <w:p w:rsidR="009464EC" w:rsidRDefault="009464EC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Краснокамского городского поселения от 09 октября 2012 г. № 675 «Об утверждении административного регламета по предоставлению муниципальной услуги «Выдача разрешений на ввод объектов в эксплуатацию».</w:t>
      </w:r>
    </w:p>
    <w:p w:rsidR="009464EC" w:rsidRDefault="009464EC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в газете «Наш город – Краснокамск».</w:t>
      </w:r>
    </w:p>
    <w:p w:rsidR="009464EC" w:rsidRDefault="009464EC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отдел архитектуры и градостроительства (О.С. Айзатулова).</w:t>
      </w:r>
    </w:p>
    <w:p w:rsidR="009464EC" w:rsidRDefault="009464EC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9464EC" w:rsidRDefault="009464EC" w:rsidP="003E131B">
      <w:pPr>
        <w:pStyle w:val="BodyText"/>
        <w:spacing w:after="0" w:line="240" w:lineRule="exact"/>
        <w:ind w:firstLine="709"/>
        <w:jc w:val="both"/>
        <w:rPr>
          <w:sz w:val="28"/>
          <w:szCs w:val="28"/>
        </w:rPr>
      </w:pPr>
    </w:p>
    <w:p w:rsidR="009464EC" w:rsidRDefault="009464EC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 Краснокамского</w:t>
      </w:r>
    </w:p>
    <w:p w:rsidR="009464EC" w:rsidRDefault="009464EC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</w:t>
      </w:r>
    </w:p>
    <w:p w:rsidR="009464EC" w:rsidRDefault="009464EC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Краснокамского</w:t>
      </w:r>
    </w:p>
    <w:p w:rsidR="009464EC" w:rsidRDefault="009464EC" w:rsidP="00D829C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В.В. Хмыз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4EC" w:rsidRDefault="009464EC" w:rsidP="00D829C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9464EC" w:rsidRDefault="009464EC" w:rsidP="00D829CE">
      <w:pPr>
        <w:spacing w:line="240" w:lineRule="exact"/>
        <w:ind w:firstLine="709"/>
        <w:rPr>
          <w:sz w:val="28"/>
          <w:szCs w:val="28"/>
        </w:rPr>
      </w:pPr>
    </w:p>
    <w:p w:rsidR="009464EC" w:rsidRDefault="009464EC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  <w:sectPr w:rsidR="009464EC" w:rsidSect="00A33663">
          <w:headerReference w:type="default" r:id="rId10"/>
          <w:footerReference w:type="default" r:id="rId11"/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</w:t>
      </w:r>
    </w:p>
    <w:p w:rsidR="009464EC" w:rsidRPr="00AC0482" w:rsidRDefault="009464EC" w:rsidP="00AC0482">
      <w:pPr>
        <w:pStyle w:val="BodyTextIndent2"/>
        <w:spacing w:line="240" w:lineRule="exact"/>
        <w:ind w:firstLine="709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noProof/>
        </w:rPr>
        <w:pict>
          <v:shape id="_x0000_s1035" type="#_x0000_t202" style="position:absolute;left:0;text-align:left;margin-left:269.1pt;margin-top:-11.6pt;width:222pt;height:1in;z-index:251659264" stroked="f">
            <v:textbox>
              <w:txbxContent>
                <w:p w:rsidR="009464EC" w:rsidRDefault="009464EC" w:rsidP="00AC0482">
                  <w:pPr>
                    <w:pStyle w:val="BodyTextIndent2"/>
                    <w:ind w:firstLine="0"/>
                    <w:jc w:val="left"/>
                    <w:rPr>
                      <w:b/>
                      <w:bCs/>
                    </w:rPr>
                  </w:pPr>
                  <w:r w:rsidRPr="00524694">
                    <w:rPr>
                      <w:b/>
                      <w:bCs/>
                    </w:rPr>
                    <w:t xml:space="preserve">Утвержден   постановлением </w:t>
                  </w:r>
                </w:p>
                <w:p w:rsidR="009464EC" w:rsidRDefault="009464EC" w:rsidP="00AC0482">
                  <w:pPr>
                    <w:pStyle w:val="BodyTextIndent2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524694">
                    <w:rPr>
                      <w:b/>
                      <w:bCs/>
                    </w:rPr>
                    <w:t xml:space="preserve">администрации Краснокамского городского поселения                                                                             от </w:t>
                  </w:r>
                  <w:r>
                    <w:rPr>
                      <w:b/>
                      <w:bCs/>
                    </w:rPr>
                    <w:t xml:space="preserve"> 12.01.2016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№  14</w:t>
                  </w:r>
                </w:p>
                <w:p w:rsidR="009464EC" w:rsidRDefault="009464EC" w:rsidP="00AC0482"/>
              </w:txbxContent>
            </v:textbox>
            <w10:wrap type="square"/>
          </v:shape>
        </w:pict>
      </w:r>
      <w:r w:rsidRPr="00AC048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9464EC" w:rsidRPr="00AC0482" w:rsidRDefault="009464EC" w:rsidP="00AC0482">
      <w:pPr>
        <w:pStyle w:val="BodyTextIndent2"/>
        <w:spacing w:line="240" w:lineRule="exact"/>
        <w:ind w:firstLine="709"/>
        <w:rPr>
          <w:rFonts w:ascii="Times New Roman" w:hAnsi="Times New Roman" w:cs="Times New Roman"/>
          <w:b/>
          <w:bCs/>
          <w:color w:val="auto"/>
        </w:rPr>
      </w:pPr>
      <w:r w:rsidRPr="00AC048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</w:t>
      </w:r>
    </w:p>
    <w:p w:rsidR="009464EC" w:rsidRPr="00AC0482" w:rsidRDefault="009464EC" w:rsidP="00AC0482">
      <w:pPr>
        <w:pStyle w:val="BodyTextIndent2"/>
        <w:spacing w:line="240" w:lineRule="exact"/>
        <w:ind w:firstLine="709"/>
        <w:rPr>
          <w:rFonts w:ascii="Times New Roman" w:hAnsi="Times New Roman" w:cs="Times New Roman"/>
          <w:b/>
          <w:bCs/>
          <w:color w:val="auto"/>
        </w:rPr>
      </w:pPr>
      <w:r w:rsidRPr="00AC048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</w:t>
      </w:r>
    </w:p>
    <w:p w:rsidR="009464EC" w:rsidRPr="00AC0482" w:rsidRDefault="009464EC" w:rsidP="00AC0482">
      <w:pPr>
        <w:spacing w:line="240" w:lineRule="exact"/>
        <w:ind w:firstLine="709"/>
        <w:jc w:val="right"/>
        <w:rPr>
          <w:sz w:val="28"/>
          <w:szCs w:val="28"/>
        </w:rPr>
      </w:pPr>
      <w:r w:rsidRPr="00AC0482">
        <w:rPr>
          <w:sz w:val="28"/>
          <w:szCs w:val="28"/>
        </w:rPr>
        <w:t xml:space="preserve">                                                                                      </w:t>
      </w:r>
    </w:p>
    <w:p w:rsidR="009464EC" w:rsidRPr="00AC0482" w:rsidRDefault="009464EC" w:rsidP="00AC0482">
      <w:pPr>
        <w:spacing w:line="240" w:lineRule="exact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464EC" w:rsidRPr="00AC0482" w:rsidRDefault="009464EC" w:rsidP="00AC0482">
      <w:pPr>
        <w:spacing w:line="240" w:lineRule="exact"/>
        <w:ind w:firstLine="709"/>
        <w:jc w:val="center"/>
        <w:rPr>
          <w:sz w:val="28"/>
          <w:szCs w:val="28"/>
        </w:rPr>
      </w:pPr>
      <w:r w:rsidRPr="00AC0482">
        <w:rPr>
          <w:sz w:val="28"/>
          <w:szCs w:val="28"/>
        </w:rPr>
        <w:t xml:space="preserve">                                                                                   </w:t>
      </w:r>
    </w:p>
    <w:p w:rsidR="009464EC" w:rsidRPr="00AC0482" w:rsidRDefault="009464EC" w:rsidP="00AC0482">
      <w:pPr>
        <w:spacing w:line="240" w:lineRule="exact"/>
        <w:ind w:firstLine="709"/>
        <w:jc w:val="center"/>
        <w:rPr>
          <w:sz w:val="28"/>
          <w:szCs w:val="28"/>
        </w:rPr>
      </w:pPr>
      <w:r w:rsidRPr="00AC0482">
        <w:rPr>
          <w:sz w:val="28"/>
          <w:szCs w:val="28"/>
        </w:rPr>
        <w:t xml:space="preserve">                             </w:t>
      </w:r>
    </w:p>
    <w:p w:rsidR="009464EC" w:rsidRPr="00AC0482" w:rsidRDefault="009464EC" w:rsidP="00AC0482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AC0482">
        <w:rPr>
          <w:b/>
          <w:bCs/>
          <w:sz w:val="28"/>
          <w:szCs w:val="28"/>
        </w:rPr>
        <w:t>Административный регламент</w:t>
      </w:r>
    </w:p>
    <w:p w:rsidR="009464EC" w:rsidRPr="00AC0482" w:rsidRDefault="009464EC" w:rsidP="00AC0482">
      <w:pPr>
        <w:spacing w:line="240" w:lineRule="exact"/>
        <w:ind w:firstLine="709"/>
        <w:jc w:val="center"/>
        <w:rPr>
          <w:sz w:val="28"/>
          <w:szCs w:val="28"/>
        </w:rPr>
      </w:pPr>
      <w:r w:rsidRPr="00AC0482">
        <w:rPr>
          <w:b/>
          <w:bCs/>
          <w:sz w:val="28"/>
          <w:szCs w:val="28"/>
        </w:rPr>
        <w:t>предоставления муниципальной услуги</w:t>
      </w:r>
    </w:p>
    <w:p w:rsidR="009464EC" w:rsidRPr="00AC0482" w:rsidRDefault="009464EC" w:rsidP="00AC0482">
      <w:pPr>
        <w:ind w:firstLine="709"/>
        <w:jc w:val="center"/>
        <w:rPr>
          <w:b/>
          <w:bCs/>
          <w:sz w:val="28"/>
          <w:szCs w:val="28"/>
        </w:rPr>
      </w:pPr>
      <w:r w:rsidRPr="00AC0482">
        <w:rPr>
          <w:b/>
          <w:bCs/>
          <w:sz w:val="28"/>
          <w:szCs w:val="28"/>
        </w:rPr>
        <w:t>«Выдача разрешения на ввод объекта в эксплуатацию»</w:t>
      </w:r>
    </w:p>
    <w:p w:rsidR="009464EC" w:rsidRPr="00AC0482" w:rsidRDefault="009464EC" w:rsidP="00AC0482">
      <w:pPr>
        <w:ind w:firstLine="709"/>
        <w:jc w:val="both"/>
        <w:rPr>
          <w:b/>
          <w:bCs/>
          <w:sz w:val="28"/>
          <w:szCs w:val="28"/>
        </w:rPr>
      </w:pPr>
    </w:p>
    <w:p w:rsidR="009464EC" w:rsidRPr="00AC0482" w:rsidRDefault="009464EC" w:rsidP="00AC0482">
      <w:pPr>
        <w:pStyle w:val="NormalWeb"/>
        <w:numPr>
          <w:ilvl w:val="0"/>
          <w:numId w:val="29"/>
        </w:numPr>
        <w:suppressAutoHyphens/>
        <w:spacing w:before="0" w:beforeAutospacing="0" w:after="0" w:afterAutospacing="0" w:line="240" w:lineRule="exact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bookmarkStart w:id="0" w:name="sub_1012"/>
      <w:bookmarkStart w:id="1" w:name="sub_1101"/>
      <w:r w:rsidRPr="00AC0482">
        <w:rPr>
          <w:rStyle w:val="Strong"/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 w:line="240" w:lineRule="exact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1.1. Настоящий административный регламент (далее – Административный регламент) устанавливает порядок по предоставлению муниципальной услуги по подготовке и выдаче градостроительного плана земельного участка (далее – муниципальная услуга),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1.2.1. Муниципальную услугу предоставляет Администрация Краснокамского городского поселения (далее - Администрация).                                                   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1.2.2. Структурным подразделением администрации, ответственными за предоставление муниципальной  услуги, является отдел архитектуры и градостроительства (далее – Отдел).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1.3. Заявителем муниципальной услуги является физическое или юридическое лицо, обратившееся в Администрацию с заявлением о выдаче ему градостроительного плана земельного участка (далее – заявители).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464EC" w:rsidRPr="00AC0482" w:rsidRDefault="009464EC" w:rsidP="00AC0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1.4. Положения настоящего Административного регламента распространяются на запросы о предоставлении муниципальной услуги (далее - Заявление), поступившие в письменной форме или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9464EC" w:rsidRPr="00AC0482" w:rsidRDefault="009464EC" w:rsidP="00AC0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1.5. Заявления в письменной форме подаются путем личного обращения Заявителя в Администрацию, а также могут быть направлены посредством почтовой связи.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1.5.1. Информация о месте нахождения и графике работы Администрации.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617060, Пермский край, г. Краснокамск, ул. К. Либкнехта, 8.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Контактный телефон: 8(34273) 5-24-30; 4-42-26 (тел./факс)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сайт Администрации – 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: //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krasnokamsk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Администрации – 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akgp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1.5.2. Информация о месте нахождения и графике работы Отдела: 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617060, Пермский край, г. Краснокамск, ул. К. Либкнехта, 8, каб. № 2.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Контактные телефоны: 8(34273) 4-19-31.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 xml:space="preserve">Адрес электронной почты Отдела – 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arch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akgp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C048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График (режим) работы Отдела: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понедельник – четверг: с 09.00 до 18.00, пятница: с 09.00 до 17.00</w:t>
      </w:r>
      <w:r w:rsidRPr="00AC048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перерыв: с 13.00 до 14.00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выходные дни: суббота, воскресенье.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Прием заявителей осуществляется по следующему графику: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вторник, четверг: с 9-30 до 17-30, перерыв с 13-00 до 14-00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Fonts w:ascii="Times New Roman" w:hAnsi="Times New Roman" w:cs="Times New Roman"/>
          <w:color w:val="auto"/>
          <w:sz w:val="28"/>
          <w:szCs w:val="28"/>
        </w:rPr>
        <w:t>выходные дни: суббота, воскресенье.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1.6. Заявления в форме электронного документа направляются путем заполнения формы через Единый портал государственных и муниципальных услуг: www.gosuslugi.ru.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AC0482">
        <w:rPr>
          <w:rFonts w:ascii="Times New Roman" w:hAnsi="Times New Roman" w:cs="Times New Roman"/>
          <w:sz w:val="28"/>
          <w:szCs w:val="28"/>
        </w:rPr>
        <w:t>1.7. Заявления в письменной форме могут быть направлены в Администрацию через многофункциональный центр предоставления государственных и муниципальных услуг (краевое государственное автономное учреждение "Пермский краевой многофункциональный центр") (далее - МФЦ) в соответствии с соглашением о взаимодействии, заключенным между МФЦ и Администрацией.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1.8. Заявитель имеет право на получение информации о ходе предоставления муниципальной услуги: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 xml:space="preserve">1.8.1. информирование Заявителей о стадии предоставления муниципальной услуги осуществляется специалистами Отдела при личном обращении Заявителей, по указанным в </w:t>
      </w:r>
      <w:hyperlink w:anchor="P78" w:history="1">
        <w:r w:rsidRPr="00AC0482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AC04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телефонным номерам, посредством почтовой связи или по электронной почте;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1.8.2. при ответах на телефонные звонки и устные обращения специалисты Отдела подробно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1.9. Информированность заявителей о порядке предоставления муниципальной услуги обеспечивается путем: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 xml:space="preserve">- размещения информации о предоставлении муниципальной услуги на официальном Интернет-сайте Администрации – </w:t>
      </w:r>
      <w:r w:rsidRPr="00AC048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C0482">
        <w:rPr>
          <w:rFonts w:ascii="Times New Roman" w:hAnsi="Times New Roman" w:cs="Times New Roman"/>
          <w:sz w:val="28"/>
          <w:szCs w:val="28"/>
        </w:rPr>
        <w:t>: //</w:t>
      </w:r>
      <w:r w:rsidRPr="00AC048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0482">
        <w:rPr>
          <w:rFonts w:ascii="Times New Roman" w:hAnsi="Times New Roman" w:cs="Times New Roman"/>
          <w:sz w:val="28"/>
          <w:szCs w:val="28"/>
        </w:rPr>
        <w:t>.</w:t>
      </w:r>
      <w:r w:rsidRPr="00AC0482">
        <w:rPr>
          <w:rFonts w:ascii="Times New Roman" w:hAnsi="Times New Roman" w:cs="Times New Roman"/>
          <w:sz w:val="28"/>
          <w:szCs w:val="28"/>
          <w:lang w:val="en-US"/>
        </w:rPr>
        <w:t>krasnokamsk</w:t>
      </w:r>
      <w:r w:rsidRPr="00AC0482">
        <w:rPr>
          <w:rFonts w:ascii="Times New Roman" w:hAnsi="Times New Roman" w:cs="Times New Roman"/>
          <w:sz w:val="28"/>
          <w:szCs w:val="28"/>
        </w:rPr>
        <w:t>.</w:t>
      </w:r>
      <w:r w:rsidRPr="00AC048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C0482">
        <w:rPr>
          <w:rFonts w:ascii="Times New Roman" w:hAnsi="Times New Roman" w:cs="Times New Roman"/>
          <w:sz w:val="28"/>
          <w:szCs w:val="28"/>
        </w:rPr>
        <w:t>;</w:t>
      </w:r>
    </w:p>
    <w:p w:rsidR="009464EC" w:rsidRPr="00AC0482" w:rsidRDefault="009464EC" w:rsidP="00AC048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 xml:space="preserve">- проведения консультаций по вопросам предоставления муниципальной услуги в объеме, предусмотренном </w:t>
      </w:r>
      <w:hyperlink w:anchor="P146" w:history="1">
        <w:r w:rsidRPr="00AC0482">
          <w:rPr>
            <w:rFonts w:ascii="Times New Roman" w:hAnsi="Times New Roman" w:cs="Times New Roman"/>
            <w:sz w:val="28"/>
            <w:szCs w:val="28"/>
          </w:rPr>
          <w:t>пунктом 1.9.1</w:t>
        </w:r>
      </w:hyperlink>
      <w:r w:rsidRPr="00AC04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 xml:space="preserve">- размещения на информационных стендах Администрации информации, предусмотренной </w:t>
      </w:r>
      <w:hyperlink w:anchor="P152" w:history="1">
        <w:r w:rsidRPr="00AC0482">
          <w:rPr>
            <w:rFonts w:ascii="Times New Roman" w:hAnsi="Times New Roman" w:cs="Times New Roman"/>
            <w:sz w:val="28"/>
            <w:szCs w:val="28"/>
          </w:rPr>
          <w:t>пунктом 1.9.2</w:t>
        </w:r>
      </w:hyperlink>
      <w:r w:rsidRPr="00AC04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информирования о ходе предоставления муниципальной услуги через Единый портал государственных и муниципальных услуг.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6"/>
      <w:bookmarkEnd w:id="3"/>
      <w:r w:rsidRPr="00AC0482">
        <w:rPr>
          <w:rFonts w:ascii="Times New Roman" w:hAnsi="Times New Roman" w:cs="Times New Roman"/>
          <w:sz w:val="28"/>
          <w:szCs w:val="28"/>
        </w:rPr>
        <w:t>1.9.1. Консультации проводятся специалистами Отдела по следующим вопросам: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состав и содержание документов, необходимых для предоставления муниципальной услуги;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Администрации, должностных лиц, муниципальных служащих Администрации при предоставлении муниципальной услуги.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заявителя в Отдел, по письменным обращениям.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2"/>
      <w:bookmarkEnd w:id="4"/>
      <w:r w:rsidRPr="00AC0482">
        <w:rPr>
          <w:rFonts w:ascii="Times New Roman" w:hAnsi="Times New Roman" w:cs="Times New Roman"/>
          <w:sz w:val="28"/>
          <w:szCs w:val="28"/>
        </w:rPr>
        <w:t>1.9.2. На информационных стендах Администрации размещается следующая информация: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основаниях для отказа в предоставлении муниципальной услуги, порядке информирования о ходе предоставления муниципальной услуги, блок-схема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Администрации, должностных лиц, муниципальных служащих Администрации при предоставлении муниципальной услуги);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образцы документов, необходимых для предоставления муниципальной услуги;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режим приема заявителей должностными лицами Администрации;</w:t>
      </w:r>
    </w:p>
    <w:p w:rsidR="009464EC" w:rsidRPr="00AC0482" w:rsidRDefault="009464EC" w:rsidP="00AC048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1.9.3. Копия Административного регламента размещается на официальном Интернет-сайте Администрации.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1.10. Предоставление муниципальной услуги может осуществляться в соответствии с соглашением о взаимодействии между МФЦ и Администрацией.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1.11. Информирование о порядке предоставления муниципальной услуги осуществляется также посредством обращения заявителя в МФЦ.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Информация о местонахождении, телефонах и графиках работы филиалов и территориальных отделений МФЦ находится на официальном сайте МФЦ: http://mfc.permkrai.ru.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1.12. В ходе подготовки результата предоставления муниципальной услуги  Отдел направляет межведомственные запросы.</w:t>
      </w:r>
    </w:p>
    <w:p w:rsidR="009464EC" w:rsidRPr="00AC0482" w:rsidRDefault="009464EC" w:rsidP="00AC0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осуществляется в порядке, установленном законодательством.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 w:line="240" w:lineRule="exact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 w:line="240" w:lineRule="exact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 w:line="240" w:lineRule="exac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9464EC" w:rsidRPr="00AC0482" w:rsidRDefault="009464EC" w:rsidP="00AC0482">
      <w:pPr>
        <w:pStyle w:val="Heading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0482">
        <w:rPr>
          <w:rFonts w:ascii="Times New Roman" w:hAnsi="Times New Roman" w:cs="Times New Roman"/>
          <w:b w:val="0"/>
          <w:bCs w:val="0"/>
          <w:sz w:val="28"/>
          <w:szCs w:val="28"/>
        </w:rPr>
        <w:t>2. Стандарт предоставления муниципальной услуги.</w:t>
      </w:r>
    </w:p>
    <w:p w:rsidR="009464EC" w:rsidRPr="00AC0482" w:rsidRDefault="009464EC" w:rsidP="00AC0482">
      <w:pPr>
        <w:pStyle w:val="Heading3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64EC" w:rsidRPr="00AC0482" w:rsidRDefault="009464EC" w:rsidP="00AC0482">
      <w:pPr>
        <w:pStyle w:val="Heading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bookmarkEnd w:id="1"/>
      <w:r w:rsidRPr="00AC0482">
        <w:rPr>
          <w:rFonts w:ascii="Times New Roman" w:hAnsi="Times New Roman" w:cs="Times New Roman"/>
          <w:sz w:val="28"/>
          <w:szCs w:val="28"/>
        </w:rPr>
        <w:t>: «Выдача разрешений на ввод объекта в эксплуатацию».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2.2. Муниципальная услуга предоставляется Отделом.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bookmarkStart w:id="5" w:name="sub_1202"/>
      <w:r w:rsidRPr="00AC0482">
        <w:rPr>
          <w:sz w:val="28"/>
          <w:szCs w:val="28"/>
        </w:rPr>
        <w:t xml:space="preserve">2.3. </w:t>
      </w:r>
      <w:bookmarkEnd w:id="5"/>
      <w:r w:rsidRPr="00AC0482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9464EC" w:rsidRPr="00AC0482" w:rsidRDefault="009464EC" w:rsidP="00AC0482">
      <w:pPr>
        <w:pStyle w:val="BodyTextIndent"/>
        <w:ind w:firstLine="709"/>
        <w:rPr>
          <w:sz w:val="28"/>
          <w:szCs w:val="28"/>
        </w:rPr>
      </w:pPr>
      <w:r w:rsidRPr="00AC0482">
        <w:rPr>
          <w:sz w:val="28"/>
          <w:szCs w:val="28"/>
        </w:rPr>
        <w:t xml:space="preserve">-    разрешение на ввод объекта в эксплуатацию; </w:t>
      </w:r>
    </w:p>
    <w:p w:rsidR="009464EC" w:rsidRPr="00AC0482" w:rsidRDefault="009464EC" w:rsidP="00AC0482">
      <w:pPr>
        <w:pStyle w:val="BodyTextIndent"/>
        <w:ind w:firstLine="709"/>
        <w:rPr>
          <w:sz w:val="28"/>
          <w:szCs w:val="28"/>
        </w:rPr>
      </w:pPr>
      <w:r w:rsidRPr="00AC0482">
        <w:rPr>
          <w:sz w:val="28"/>
          <w:szCs w:val="28"/>
        </w:rPr>
        <w:t>-    отказ в выдаче разрешения на ввод объекта в эксплуатацию с указанием причин и оснований отказа.</w:t>
      </w:r>
    </w:p>
    <w:p w:rsidR="009464EC" w:rsidRPr="00AC0482" w:rsidRDefault="009464EC" w:rsidP="00AC0482">
      <w:pPr>
        <w:ind w:firstLine="709"/>
        <w:jc w:val="both"/>
        <w:rPr>
          <w:b/>
          <w:bCs/>
          <w:sz w:val="28"/>
          <w:szCs w:val="28"/>
        </w:rPr>
      </w:pPr>
      <w:r w:rsidRPr="00AC0482">
        <w:rPr>
          <w:sz w:val="28"/>
          <w:szCs w:val="28"/>
        </w:rPr>
        <w:t>2.4.</w:t>
      </w:r>
      <w:r w:rsidRPr="00AC0482">
        <w:rPr>
          <w:b/>
          <w:bCs/>
          <w:sz w:val="28"/>
          <w:szCs w:val="28"/>
        </w:rPr>
        <w:t xml:space="preserve"> </w:t>
      </w:r>
      <w:r w:rsidRPr="00AC0482">
        <w:rPr>
          <w:sz w:val="28"/>
          <w:szCs w:val="28"/>
        </w:rPr>
        <w:t>Срок предоставления муниципальной услуги составляет 10  дней с момента регистрации обращения заявителя.</w:t>
      </w:r>
    </w:p>
    <w:p w:rsidR="009464EC" w:rsidRPr="00AC0482" w:rsidRDefault="009464EC" w:rsidP="00AC0482">
      <w:pPr>
        <w:pStyle w:val="BodyTextIndent2"/>
        <w:ind w:firstLine="709"/>
        <w:rPr>
          <w:rFonts w:ascii="Times New Roman" w:hAnsi="Times New Roman" w:cs="Times New Roman"/>
          <w:b/>
          <w:bCs/>
          <w:color w:val="auto"/>
        </w:rPr>
      </w:pPr>
      <w:bookmarkStart w:id="6" w:name="sub_1102"/>
      <w:r w:rsidRPr="00AC0482">
        <w:rPr>
          <w:rFonts w:ascii="Times New Roman" w:hAnsi="Times New Roman" w:cs="Times New Roman"/>
          <w:b/>
          <w:bCs/>
          <w:color w:val="auto"/>
        </w:rPr>
        <w:t xml:space="preserve">2.5. </w:t>
      </w:r>
      <w:bookmarkEnd w:id="6"/>
      <w:r w:rsidRPr="00AC0482">
        <w:rPr>
          <w:rFonts w:ascii="Times New Roman" w:hAnsi="Times New Roman" w:cs="Times New Roman"/>
          <w:b/>
          <w:bCs/>
          <w:color w:val="auto"/>
        </w:rPr>
        <w:t xml:space="preserve">Правовым основанием для предоставления муниципальной услуги являются: 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Конституция Российской Федерации;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Градостроительный кодекс Российской Федерации;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Гражданский кодекс Российской Федерации;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9464EC" w:rsidRPr="00AC0482" w:rsidRDefault="009464EC" w:rsidP="00AC0482">
      <w:pPr>
        <w:ind w:firstLine="709"/>
        <w:jc w:val="both"/>
        <w:rPr>
          <w:snapToGrid w:val="0"/>
          <w:sz w:val="28"/>
          <w:szCs w:val="28"/>
        </w:rPr>
      </w:pPr>
      <w:r w:rsidRPr="00AC0482">
        <w:rPr>
          <w:snapToGrid w:val="0"/>
          <w:sz w:val="28"/>
          <w:szCs w:val="28"/>
        </w:rPr>
        <w:t xml:space="preserve"> - </w:t>
      </w:r>
      <w:r w:rsidRPr="00AC0482">
        <w:rPr>
          <w:sz w:val="28"/>
          <w:szCs w:val="28"/>
        </w:rPr>
        <w:t xml:space="preserve">Федеральный закон </w:t>
      </w:r>
      <w:r w:rsidRPr="00AC0482">
        <w:rPr>
          <w:snapToGrid w:val="0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Приказ Минстроя России от 19.02.2015г.  № 117/пр  «Об утверждении  формы разрешения на строительство и формы разрешения на ввод объекта в эксплуатацию»;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- Устав Краснокамского городского поселения; </w:t>
      </w:r>
    </w:p>
    <w:p w:rsidR="009464EC" w:rsidRPr="00AC0482" w:rsidRDefault="009464EC" w:rsidP="00AC0482">
      <w:pPr>
        <w:ind w:firstLine="709"/>
        <w:jc w:val="both"/>
        <w:rPr>
          <w:snapToGrid w:val="0"/>
          <w:sz w:val="28"/>
          <w:szCs w:val="28"/>
        </w:rPr>
      </w:pPr>
      <w:r w:rsidRPr="00AC0482">
        <w:rPr>
          <w:snapToGrid w:val="0"/>
          <w:sz w:val="28"/>
          <w:szCs w:val="28"/>
        </w:rPr>
        <w:t>- постановление администрации Краснокамского городского поселения от 09 апреля 2012 № 188 «О порядке разработки и утверждения регламентов предоставления муниципальных услуг (исполнения муниципальных функций)».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2.6. Основанием для предоставления муниципальной услуги является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поступившее в Администрацию соответствующее заявление </w:t>
      </w:r>
      <w:r w:rsidRPr="00AC0482">
        <w:rPr>
          <w:sz w:val="28"/>
          <w:szCs w:val="28"/>
        </w:rPr>
        <w:br/>
        <w:t xml:space="preserve">в письменном виде или по электронной почте или в виде электронного документа путем заполнения формы через Единый портал государственных </w:t>
      </w:r>
      <w:r w:rsidRPr="00AC0482">
        <w:rPr>
          <w:sz w:val="28"/>
          <w:szCs w:val="28"/>
        </w:rPr>
        <w:br/>
        <w:t xml:space="preserve">и муниципальных услуг. 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документы, предусмотренные пунктом 2.8.1 настоящего Административного регламента.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Заявление о предоставлении муниципальной услуги может быть подано через МФЦ. </w:t>
      </w:r>
    </w:p>
    <w:p w:rsidR="009464EC" w:rsidRPr="00AC0482" w:rsidRDefault="009464EC" w:rsidP="00AC04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2.6.1. Перечень документов, прилагаемых к заявлению о выдаче разрешения на ввод объекта в эксплуатацию:</w:t>
      </w:r>
    </w:p>
    <w:p w:rsidR="009464EC" w:rsidRPr="00AC0482" w:rsidRDefault="009464EC" w:rsidP="00AC04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2.6.1.1. Документы, представляемые Заявителем лично:</w:t>
      </w:r>
    </w:p>
    <w:p w:rsidR="009464EC" w:rsidRPr="00AC0482" w:rsidRDefault="009464EC" w:rsidP="00AC04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9464EC" w:rsidRPr="00AC0482" w:rsidRDefault="009464EC" w:rsidP="00AC04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 xml:space="preserve">3) документ, 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</w:t>
      </w:r>
      <w:r w:rsidRPr="00AC0482">
        <w:rPr>
          <w:sz w:val="28"/>
          <w:szCs w:val="28"/>
        </w:rPr>
        <w:br/>
        <w:t xml:space="preserve">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</w:t>
      </w:r>
      <w:r w:rsidRPr="00AC0482">
        <w:rPr>
          <w:sz w:val="28"/>
          <w:szCs w:val="28"/>
        </w:rPr>
        <w:br/>
        <w:t>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464EC" w:rsidRPr="00AC0482" w:rsidRDefault="009464EC" w:rsidP="00AC04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 xml:space="preserve">5)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Pr="00AC0482">
        <w:rPr>
          <w:sz w:val="28"/>
          <w:szCs w:val="28"/>
        </w:rPr>
        <w:br/>
        <w:t xml:space="preserve">и планировочную организацию земельного участка и подписанную лицом, осуществляющим строительство (лицом, осуществляющим строительство, </w:t>
      </w:r>
      <w:r w:rsidRPr="00AC0482">
        <w:rPr>
          <w:sz w:val="28"/>
          <w:szCs w:val="28"/>
        </w:rPr>
        <w:br/>
        <w:t>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6) документ, подтверждающий заключение договора обязательного страхования гражданской ответственности владельца опасного объекта </w:t>
      </w:r>
      <w:r w:rsidRPr="00AC0482">
        <w:rPr>
          <w:sz w:val="28"/>
          <w:szCs w:val="28"/>
        </w:rPr>
        <w:br/>
        <w:t xml:space="preserve">за причинение вреда в результате аварии на опасном объекте в соответствии </w:t>
      </w:r>
      <w:r w:rsidRPr="00AC0482">
        <w:rPr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464EC" w:rsidRPr="00AC0482" w:rsidRDefault="009464EC" w:rsidP="00AC0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AC0482">
          <w:rPr>
            <w:sz w:val="28"/>
            <w:szCs w:val="28"/>
          </w:rPr>
          <w:t>законом</w:t>
        </w:r>
      </w:hyperlink>
      <w:r w:rsidRPr="00AC0482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8) технический план, подготовленный в соответствии с требованиями </w:t>
      </w:r>
      <w:r w:rsidRPr="00AC0482">
        <w:rPr>
          <w:sz w:val="28"/>
          <w:szCs w:val="28"/>
        </w:rPr>
        <w:br/>
        <w:t>ст. 41 Федерального закона «О государственном кадастре недвижимости».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2.6.1.2.  Документы, запрашиваемые Администрацией самостоятельно посредством межведомственного взаимодействия или находящиеся в Администрации:</w:t>
      </w:r>
    </w:p>
    <w:p w:rsidR="009464EC" w:rsidRPr="00AC0482" w:rsidRDefault="009464EC" w:rsidP="00AC04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1) правоустанавливающие документы на земельный участок;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9464EC" w:rsidRPr="00AC0482" w:rsidRDefault="009464EC" w:rsidP="00AC048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3) разрешение на строительство;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Заявитель вправе представить указанные документы и информацию </w:t>
      </w:r>
      <w:r w:rsidRPr="00AC0482">
        <w:rPr>
          <w:sz w:val="28"/>
          <w:szCs w:val="28"/>
        </w:rPr>
        <w:br/>
        <w:t>в Администрацию по собственной инициативе.</w:t>
      </w:r>
    </w:p>
    <w:p w:rsidR="009464EC" w:rsidRPr="00AC0482" w:rsidRDefault="009464EC" w:rsidP="00AC04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2.6.1.3. Указанные в подпункте 3 пункта 2.6.1.1. в подпункте 4 пункта 2.6.1.2.  Административного регламента документы и заключения должны содержать информацию о нормативных значениях показателей, включенных в состав требований энергетической эффективности объекта, и о фактических значениях таких показателей, определенных в отношении построенного, реконструированного объекта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9464EC" w:rsidRPr="00AC0482" w:rsidRDefault="009464EC" w:rsidP="00AC048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2.6.2. Предоставленные документы должны соответствовать следующим требованиям: </w:t>
      </w:r>
    </w:p>
    <w:p w:rsidR="009464EC" w:rsidRPr="00AC0482" w:rsidRDefault="009464EC" w:rsidP="00AC0482">
      <w:pPr>
        <w:pStyle w:val="ConsPlusNormal"/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 xml:space="preserve">текст документа написан разборчиво от руки или при помощи средств электронно-вычислительной техники; </w:t>
      </w:r>
    </w:p>
    <w:p w:rsidR="009464EC" w:rsidRPr="00AC0482" w:rsidRDefault="009464EC" w:rsidP="00AC0482">
      <w:pPr>
        <w:pStyle w:val="ConsPlusNormal"/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482">
        <w:rPr>
          <w:rFonts w:ascii="Times New Roman" w:hAnsi="Times New Roman" w:cs="Times New Roman"/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3) в документах отсутствуют неоговоренные исправления;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4) документы не исполнены карандашом;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5) документы соответствуют требованиям, установленным законодательством РФ.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2.7. Основания для отказа в приеме документов, необходимых для предоставления муниципальной услуги отсутствуют. Обращение заявителя подлежит приему и рассмотрению.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2.8. Перечень оснований для отказа в предоставлении муниципальной услуги.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2.8.1. Основаниями для отказа в предоставлении муниципальной услуги является: 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pacing w:val="-1"/>
          <w:sz w:val="28"/>
          <w:szCs w:val="28"/>
        </w:rPr>
        <w:t>1)</w:t>
      </w:r>
      <w:r w:rsidRPr="00AC0482">
        <w:rPr>
          <w:sz w:val="28"/>
          <w:szCs w:val="28"/>
        </w:rPr>
        <w:t> не предоставление документов, указанных в п.2.6.1.1.</w:t>
      </w:r>
      <w:r w:rsidRPr="00AC0482">
        <w:rPr>
          <w:spacing w:val="-1"/>
          <w:sz w:val="28"/>
          <w:szCs w:val="28"/>
        </w:rPr>
        <w:t xml:space="preserve"> настоящего административного регламента</w:t>
      </w:r>
      <w:r w:rsidRPr="00AC0482">
        <w:rPr>
          <w:sz w:val="28"/>
          <w:szCs w:val="28"/>
        </w:rPr>
        <w:t>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 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9464EC" w:rsidRPr="00AC0482" w:rsidRDefault="009464EC" w:rsidP="00AC0482">
      <w:pPr>
        <w:ind w:firstLine="709"/>
        <w:jc w:val="both"/>
        <w:rPr>
          <w:spacing w:val="-1"/>
          <w:sz w:val="28"/>
          <w:szCs w:val="28"/>
        </w:rPr>
      </w:pPr>
      <w:r w:rsidRPr="00AC0482">
        <w:rPr>
          <w:sz w:val="28"/>
          <w:szCs w:val="28"/>
        </w:rPr>
        <w:t>5) невыполнение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Отдел,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r w:rsidRPr="00AC0482">
        <w:rPr>
          <w:spacing w:val="-1"/>
          <w:sz w:val="28"/>
          <w:szCs w:val="28"/>
        </w:rPr>
        <w:t xml:space="preserve"> 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2.9. Муниципальная услуга предоставляется заявителю на безвозмездной основе.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2.10.1. Максимальное время ожидания в очереди при подаче документов составляет 10 минут; максимальная продолжительность приема у специалиста, осуществляющего прием документов, составляет 15 минут.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2.10.2. Максимальное время ожидания в очереди при получении документов составляет 10 минут; максимальная продолжительность приема у специалиста, осуществляющего выдачу документов, составляет 15 минут.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2.12. Требования к помещениям предоставления муниципальной услуги.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Требования к помещениям предоставления муниципальной услуги.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1) требования к местам приема заявителей: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места для приема заявителей оборудуются стульями;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 требования к местам для ожидания: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3) требования к местам для информирования заявителей: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оборудуются стульями и столами для возможности оформления документов;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2.13. Показатели доступности и качества муниципальных услуг.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2.13.1. Показателями оценки доступности и качества муниципальной услуги являются: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исполнительного органа;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5) соблюдение срока предоставления муниципальной услуги;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</w:p>
    <w:p w:rsidR="009464EC" w:rsidRPr="00AC0482" w:rsidRDefault="009464EC" w:rsidP="00AC0482">
      <w:pPr>
        <w:ind w:firstLine="709"/>
        <w:jc w:val="both"/>
        <w:rPr>
          <w:b/>
          <w:bCs/>
          <w:sz w:val="28"/>
          <w:szCs w:val="28"/>
        </w:rPr>
      </w:pPr>
      <w:r w:rsidRPr="00AC0482">
        <w:rPr>
          <w:sz w:val="28"/>
          <w:szCs w:val="28"/>
        </w:rPr>
        <w:t>3</w:t>
      </w:r>
      <w:r w:rsidRPr="00AC0482">
        <w:rPr>
          <w:b/>
          <w:bCs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выполнения.</w:t>
      </w:r>
    </w:p>
    <w:p w:rsidR="009464EC" w:rsidRPr="00AC0482" w:rsidRDefault="009464EC" w:rsidP="00AC0482">
      <w:pPr>
        <w:ind w:firstLine="709"/>
        <w:jc w:val="both"/>
        <w:rPr>
          <w:b/>
          <w:bCs/>
          <w:sz w:val="28"/>
          <w:szCs w:val="28"/>
        </w:rPr>
      </w:pP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3.1. Блок-схема предоставления муниципальной услуги приведена в приложении № 2 к настоящему административному регламенту. 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3.2. Предоставление муниципальной услуги «Выдача разрешений на ввод объектов в эксплуатацию» включает в себя следующие административные процедуры: 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1) прием и регистрация заявления;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 рассмотрение заявления и документов, принятие решения и подготовка результата предоставления муниципальной услуги;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3) выдача разрешения на ввод объекта в эксплуатацию или отказ в выдаче разрешения на ввод объекта в эксплуатацию.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3.3. Прием  и регистрация заявления.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Администрацию, либо его уполномоченного представителя.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Прием и регистрацию документов осуществляет специалист Администрации, в обязанности которого входит принятие документов.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  <w:lang w:eastAsia="en-US"/>
        </w:rPr>
        <w:t xml:space="preserve">Заявление о предоставлении муниципальной услуги по желанию заявителя может быть подано через единый портал государственных и муниципальных услуг: </w:t>
      </w:r>
      <w:hyperlink r:id="rId13" w:history="1">
        <w:r w:rsidRPr="00AC0482">
          <w:rPr>
            <w:sz w:val="28"/>
            <w:szCs w:val="28"/>
            <w:u w:val="single"/>
            <w:lang w:eastAsia="en-US"/>
          </w:rPr>
          <w:t>www.gosuslugi.ru</w:t>
        </w:r>
      </w:hyperlink>
      <w:r w:rsidRPr="00AC0482">
        <w:rPr>
          <w:sz w:val="28"/>
          <w:szCs w:val="28"/>
          <w:lang w:eastAsia="en-US"/>
        </w:rPr>
        <w:t>, а также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в соответствии с соглашением о взаимодействии между МФЦ и Администрацией.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C0482">
        <w:rPr>
          <w:sz w:val="28"/>
          <w:szCs w:val="28"/>
        </w:rPr>
        <w:t>Результатом административного действия является прием и регистрация заявления о выдаче разрешения на строительство и направление заявления с приложениями специалисту Отдела, ответственному за рассмотрение обращения заявителя и за подготовку оформления результата предоставления муниципальной услуги (далее - специалист Отдела).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Продолжительность административной процедуры в течении 1 рабочего дня.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C0482">
        <w:rPr>
          <w:sz w:val="28"/>
          <w:szCs w:val="28"/>
        </w:rPr>
        <w:t xml:space="preserve">3.4. Рассмотрение обращения заявителя.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 принятых документов.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При получении обращения заявителя специалист Отдела: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1) устанавливает предмет обращения заявителя;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 проверяет правильность сведений указанных в заявлении и прилагаемых документах, перечисленных в подпункте 2.6.1. настоящего административного регламента;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3) устанавливает наличие полномочий Отдела по рассмотрению обращения заявителя;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4) проверяет наличие всех необходимых документов в соответствии с перечнем, установленным подпункте 2.6.1. настоящего административного регламента;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C0482">
        <w:rPr>
          <w:sz w:val="28"/>
          <w:szCs w:val="28"/>
        </w:rPr>
        <w:t xml:space="preserve">5) </w:t>
      </w:r>
      <w:r w:rsidRPr="00AC0482">
        <w:rPr>
          <w:spacing w:val="-1"/>
          <w:sz w:val="28"/>
          <w:szCs w:val="28"/>
        </w:rPr>
        <w:t>проводит проверку представленных застройщиком в Отдел сведений о площади, о высоте и об этажности объекта капитального строительства, о сетях инженерно-технического обеспечения, одного экземпляра копий разделов проектной документации, предусмотренных пунктами 2, 8-10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6) проводит осмотр объекта  капитального строительства </w:t>
      </w:r>
      <w:r w:rsidRPr="00AC0482">
        <w:rPr>
          <w:spacing w:val="-1"/>
          <w:sz w:val="28"/>
          <w:szCs w:val="28"/>
        </w:rPr>
        <w:t xml:space="preserve">(за исключением случаев, если при строительстве, реконструкции, капитальном ремонте объекта капитального строительства осуществляется государственный строительный надзор) </w:t>
      </w:r>
      <w:r w:rsidRPr="00AC0482">
        <w:rPr>
          <w:sz w:val="28"/>
          <w:szCs w:val="28"/>
        </w:rPr>
        <w:t>на выполнение строительства, реконструкции в полном объеме в соответствие с разрешением на строительство, и  соответствие построенного, реконструированного отремонтированного объекта капитального строительства градостроительному плану земельного участка и  проектной документации.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В случае если предоставление муниципальной услуги входит в полномочия Отдела и отсутствуют определенные пунктом 2.8. настоящего административного регламента основания для отказа в предоставлении муниципальной услуги, специалист Отдела готовит в трех экземплярах проект решения (результат предоставления муниципальной услуги) заявителю и направляет на подпись Главе.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Результатом административной процедуры является подписание Главой разрешения на ввод в эксплуатацию объекта или отказа в предоставлении муниципальной услуги.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Продолжительность административной процедуры не более 8 дней.</w:t>
      </w:r>
    </w:p>
    <w:p w:rsidR="009464EC" w:rsidRPr="00AC0482" w:rsidRDefault="009464EC" w:rsidP="00AC0482">
      <w:pPr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3.5. Выдача результата предоставления муниципальной услуги заявителю.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Основанием для начала процедуры выдачи результата предоставления муниципальной услуги  является подписание Главой разрешения на ввод в эксплуатацию объекта или отказ в предоставлении муниципальной услуги и поступление его специалисту Отдела.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Разрешение на ввод в эксплуатацию объекта регистрирует специалист Отдела в журнале регистрации выдачи разрешений на ввод объектов в эксплуатацию.  Отказ в предоставлении муниципальной услуги оформляется в виде письма и регистрируется в журнале регистрации исходящей документации.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Разрешение на ввод в эксплуатацию объекта или отказ в предоставлении муниципальной услуги направляется заявителю почтовым направлением либо вручается лично заявителю под подпись, если иной порядок выдачи документа не определен заявителем при подаче запроса.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Разрешение на ввод в эксплуатацию объекта вместе с документами  или отказ в предоставлении муниципальной услуги остается на хранении в  Отделе.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Результатом административной процедуры является направление заявителю Разрешение на ввод в эксплуатацию объекта или отказ в предоставлении муниципальной услуги.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Продолжительность административной процедуры не более двух дней.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4. Порядок и формы контроля за предоставлением 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Style w:val="Strong"/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</w:p>
    <w:p w:rsidR="009464EC" w:rsidRPr="00AC0482" w:rsidRDefault="009464EC" w:rsidP="00AC048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4.1. Порядок осуществления текущего контроля 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464EC" w:rsidRPr="00AC0482" w:rsidRDefault="009464EC" w:rsidP="00AC048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4.1.1. Текущий контроль 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заведующий Отдела (в отношении сотрудников Отдела), а также Глава, в непосредственном подчинении которого находится заведующий Отдела.</w:t>
      </w:r>
    </w:p>
    <w:p w:rsidR="009464EC" w:rsidRPr="00AC0482" w:rsidRDefault="009464EC" w:rsidP="00AC048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Пермского края, регулирующих вопросы по выдаче градостроительного плана земельного участка.</w:t>
      </w:r>
    </w:p>
    <w:p w:rsidR="009464EC" w:rsidRPr="00AC0482" w:rsidRDefault="009464EC" w:rsidP="00AC04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9464EC" w:rsidRPr="00AC0482" w:rsidRDefault="009464EC" w:rsidP="00AC04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1) проведения проверок;</w:t>
      </w:r>
    </w:p>
    <w:p w:rsidR="009464EC" w:rsidRPr="00AC0482" w:rsidRDefault="009464EC" w:rsidP="00AC048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4.2.1.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 за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4.2.2.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4.2.3.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9464EC" w:rsidRPr="00AC0482" w:rsidRDefault="009464EC" w:rsidP="00AC04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464EC" w:rsidRPr="00AC0482" w:rsidRDefault="009464EC" w:rsidP="00AC0482">
      <w:pPr>
        <w:shd w:val="clear" w:color="auto" w:fill="FFFFFF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9464EC" w:rsidRPr="00AC0482" w:rsidRDefault="009464EC" w:rsidP="00AC0482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464EC" w:rsidRPr="00AC0482" w:rsidRDefault="009464EC" w:rsidP="00AC0482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4.4. 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464EC" w:rsidRPr="00AC0482" w:rsidRDefault="009464EC" w:rsidP="00AC0482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</w:p>
    <w:p w:rsidR="009464EC" w:rsidRPr="00AC0482" w:rsidRDefault="009464EC" w:rsidP="00AC0482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5. Досудебный (внесудебный) порядок обжалования решений и 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Style w:val="Strong"/>
          <w:rFonts w:ascii="Times New Roman" w:hAnsi="Times New Roman" w:cs="Times New Roman"/>
          <w:color w:val="auto"/>
          <w:sz w:val="28"/>
          <w:szCs w:val="28"/>
        </w:rPr>
        <w:t xml:space="preserve">действий (бездействия) органа, предоставляющего 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AC0482">
        <w:rPr>
          <w:rStyle w:val="Strong"/>
          <w:rFonts w:ascii="Times New Roman" w:hAnsi="Times New Roman" w:cs="Times New Roman"/>
          <w:color w:val="auto"/>
          <w:sz w:val="28"/>
          <w:szCs w:val="28"/>
        </w:rPr>
        <w:t>муниципальную услугу, а также должностных лиц</w:t>
      </w:r>
    </w:p>
    <w:p w:rsidR="009464EC" w:rsidRPr="00AC0482" w:rsidRDefault="009464EC" w:rsidP="00AC0482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 xml:space="preserve">5.1. Заявители имеют право на досудебное (внесудебное) обжалование действий (бездействия) и решений, осуществляемых (принятых) в ходе предоставления муниципальной услуги. 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5.2. Предметом досудебного (внесудебного) обжалования являются действия (бездействие) и решения должностных лиц  Отдела, в результате которых: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- нарушены права заявителей (нарушение сроков рассмотрения заявления о предоставлении муниципальной услуги, оставление заявления о предоставлении муниципальной услуги без рассмотрения и т.п.);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- созданы препятствия к осуществлению права на предоставление муниципальной услуги (отказ в приеме и рассмотрении документов, в предоставлении результата предоставления муниципальной услуги и т.п.);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- незаконно возложены какие-либо обязанности (предоставление документов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 настоящим регламентом и т.п.).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5.3. Заявитель вправе в досудебном (внесудебном) порядке обратиться с жалобой на действия (бездействие) должностных лиц Отдела к главе г. Краснокамска.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0482">
        <w:rPr>
          <w:sz w:val="28"/>
          <w:szCs w:val="28"/>
        </w:rPr>
        <w:t>5.4. Заявитель  имеет право обратиться с жалобой лично или направить письменное обращение по почте, электронной почте.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C0482">
        <w:rPr>
          <w:sz w:val="28"/>
          <w:szCs w:val="28"/>
        </w:rPr>
        <w:t>5.5. Жалоба подлежит обязательному рассмотрению.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5.6. Заявитель в письменном обращении указывает наименование органа, в который направляется письменное обращение, либо фамилию, имя, отчество, должность соответствующего должностного лица, а также свои фамилию, имя, отчество, полное наименование для юридического лица, почтовый адрес,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Дополнительно в обращении могут быть указаны: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должность, фамилия, имя и отчество должностного лица (при наличии информации), решение, действия (бездействие) которого обжалуются;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причины несогласия с обжалуемым решением, действиями (бездействием);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 - либо обязанность, предъявлены требования (об отмене решения, о признании незаконным действия (бездействия), а также иные сведения, которые гражданин считает необходимым сообщить.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0482">
        <w:rPr>
          <w:sz w:val="28"/>
          <w:szCs w:val="28"/>
        </w:rPr>
        <w:t>5.7. По результатам рассмотрения обращения принимается решение об удовлетворении требований заявителя либо об отказе в удовлетворении обращения.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0482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C0482">
        <w:rPr>
          <w:sz w:val="28"/>
          <w:szCs w:val="28"/>
        </w:rPr>
        <w:t>5.8. Срок рассмотрения письменного обращения не должен превышать 15 рабочих дней со дня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 регистрации.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5.9. Заявитель вправе обжаловать действия (бездействие) и решения, принятые (осуществляемые) в ходе предоставления муниципальной услуги, в судебном порядке.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5.10.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9464EC" w:rsidRPr="00AC0482" w:rsidRDefault="009464EC" w:rsidP="00AC04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482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rPr>
          <w:noProof/>
        </w:rPr>
        <w:pict>
          <v:shape id="_x0000_s1036" type="#_x0000_t202" style="position:absolute;left:0;text-align:left;margin-left:196.2pt;margin-top:-14.6pt;width:294.75pt;height:77.2pt;z-index:251660288" stroked="f">
            <v:textbox>
              <w:txbxContent>
                <w:p w:rsidR="009464EC" w:rsidRPr="00AC0482" w:rsidRDefault="009464EC" w:rsidP="00AC0482">
                  <w:pPr>
                    <w:pStyle w:val="BodyTextIndent2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482">
                    <w:rPr>
                      <w:rFonts w:ascii="Times New Roman" w:hAnsi="Times New Roman" w:cs="Times New Roman"/>
                      <w:b/>
                      <w:bCs/>
                    </w:rPr>
                    <w:t>Приложение № 1 к Административному регламенту  предоставления муниципальной услуги «Выдача разрешения на ввод объекта в эксплуатацию»</w:t>
                  </w:r>
                </w:p>
                <w:p w:rsidR="009464EC" w:rsidRPr="00A64413" w:rsidRDefault="009464EC" w:rsidP="00AC0482">
                  <w:pPr>
                    <w:pStyle w:val="BodyTextIndent2"/>
                    <w:ind w:firstLine="0"/>
                    <w:jc w:val="left"/>
                    <w:rPr>
                      <w:b/>
                      <w:bCs/>
                    </w:rPr>
                  </w:pPr>
                  <w:r w:rsidRPr="00161EE7">
                    <w:rPr>
                      <w:b/>
                      <w:bCs/>
                      <w:color w:val="FF0000"/>
                    </w:rPr>
                    <w:t xml:space="preserve"> </w:t>
                  </w:r>
                </w:p>
                <w:p w:rsidR="009464EC" w:rsidRDefault="009464EC" w:rsidP="00AC0482">
                  <w:pPr>
                    <w:ind w:left="4560"/>
                    <w:jc w:val="both"/>
                  </w:pPr>
                </w:p>
                <w:p w:rsidR="009464EC" w:rsidRDefault="009464EC" w:rsidP="00AC0482">
                  <w:pPr>
                    <w:ind w:left="4560"/>
                    <w:jc w:val="both"/>
                  </w:pPr>
                </w:p>
                <w:p w:rsidR="009464EC" w:rsidRDefault="009464EC" w:rsidP="00AC0482">
                  <w:pPr>
                    <w:ind w:left="4560"/>
                    <w:jc w:val="both"/>
                  </w:pPr>
                </w:p>
                <w:p w:rsidR="009464EC" w:rsidRDefault="009464EC" w:rsidP="00AC0482"/>
              </w:txbxContent>
            </v:textbox>
            <w10:wrap type="square"/>
          </v:shape>
        </w:pict>
      </w:r>
    </w:p>
    <w:p w:rsidR="009464EC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Pr="00161EE7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</w:rPr>
      </w:pPr>
    </w:p>
    <w:p w:rsidR="009464EC" w:rsidRPr="00161EE7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</w:rPr>
      </w:pPr>
    </w:p>
    <w:p w:rsidR="009464EC" w:rsidRPr="00161EE7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</w:rPr>
      </w:pPr>
    </w:p>
    <w:p w:rsidR="009464EC" w:rsidRPr="000E7B70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Pr="000E7B70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Pr="000E7B70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464EC" w:rsidRPr="000E7B70" w:rsidRDefault="009464EC" w:rsidP="00AC0482">
      <w:pPr>
        <w:autoSpaceDE w:val="0"/>
        <w:autoSpaceDN w:val="0"/>
        <w:adjustRightInd w:val="0"/>
        <w:spacing w:line="240" w:lineRule="exact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304"/>
      </w:tblGrid>
      <w:tr w:rsidR="009464EC" w:rsidRPr="000E7B70" w:rsidTr="008E3FC4">
        <w:trPr>
          <w:trHeight w:val="225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0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0E7B70">
              <w:rPr>
                <w:rFonts w:ascii="Times New Roman" w:hAnsi="Times New Roman" w:cs="Times New Roman"/>
                <w:sz w:val="28"/>
                <w:szCs w:val="28"/>
              </w:rPr>
              <w:t>В администрацию Краснокамского</w:t>
            </w:r>
          </w:p>
        </w:tc>
      </w:tr>
      <w:tr w:rsidR="009464EC" w:rsidRPr="000E7B70" w:rsidTr="008E3FC4">
        <w:trPr>
          <w:trHeight w:val="30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0E7B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9464EC" w:rsidRPr="000E7B70" w:rsidTr="008E3FC4">
        <w:trPr>
          <w:trHeight w:val="24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4EC" w:rsidRPr="000E7B70" w:rsidTr="008E3FC4">
        <w:trPr>
          <w:trHeight w:val="285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C" w:rsidRPr="000E7B70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0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C" w:rsidRPr="000E7B70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B7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юридического лица, физического лица - Ф.И.О. - </w:t>
            </w:r>
          </w:p>
        </w:tc>
      </w:tr>
      <w:tr w:rsidR="009464EC" w:rsidRPr="000E7B70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C" w:rsidRPr="000E7B70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9464EC" w:rsidRPr="000E7B70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0E7B70">
              <w:rPr>
                <w:rFonts w:ascii="Times New Roman" w:hAnsi="Times New Roman" w:cs="Times New Roman"/>
                <w:sz w:val="18"/>
                <w:szCs w:val="18"/>
              </w:rPr>
              <w:t>(застройщик),</w:t>
            </w:r>
          </w:p>
        </w:tc>
      </w:tr>
      <w:tr w:rsidR="009464EC" w:rsidRPr="004C6CF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C" w:rsidRPr="0059010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ind w:firstLine="5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64EC" w:rsidRPr="004C6CF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C" w:rsidRPr="0059010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9464EC" w:rsidRPr="004C6CF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C" w:rsidRPr="0059010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9464EC" w:rsidRPr="004C6CF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EC" w:rsidRPr="00590105" w:rsidTr="008E3FC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9464EC" w:rsidRPr="00590105" w:rsidRDefault="009464EC" w:rsidP="008E3FC4">
            <w:pPr>
              <w:pStyle w:val="HTMLPreformatted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</w:tbl>
    <w:p w:rsidR="009464EC" w:rsidRDefault="009464EC" w:rsidP="00AC048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9464EC" w:rsidRPr="00203259" w:rsidRDefault="009464EC" w:rsidP="00AC0482">
      <w:pPr>
        <w:pStyle w:val="Heading6"/>
        <w:jc w:val="center"/>
        <w:rPr>
          <w:sz w:val="28"/>
          <w:szCs w:val="28"/>
        </w:rPr>
      </w:pPr>
      <w:r w:rsidRPr="00203259">
        <w:rPr>
          <w:sz w:val="28"/>
          <w:szCs w:val="28"/>
        </w:rPr>
        <w:t>ЗАЯВЛЕНИЕ</w:t>
      </w:r>
    </w:p>
    <w:tbl>
      <w:tblPr>
        <w:tblW w:w="9540" w:type="dxa"/>
        <w:tblInd w:w="-106" w:type="dxa"/>
        <w:tblLook w:val="0000"/>
      </w:tblPr>
      <w:tblGrid>
        <w:gridCol w:w="3600"/>
        <w:gridCol w:w="4680"/>
        <w:gridCol w:w="1260"/>
      </w:tblGrid>
      <w:tr w:rsidR="009464EC" w:rsidTr="008E3FC4">
        <w:trPr>
          <w:trHeight w:val="184"/>
        </w:trPr>
        <w:tc>
          <w:tcPr>
            <w:tcW w:w="8280" w:type="dxa"/>
            <w:gridSpan w:val="2"/>
          </w:tcPr>
          <w:p w:rsidR="009464EC" w:rsidRDefault="009464EC" w:rsidP="008E3FC4">
            <w:pPr>
              <w:jc w:val="both"/>
            </w:pPr>
            <w:r>
              <w:tab/>
              <w:t xml:space="preserve">        Прошу выдать разрешение на ввод в эксплуатацию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C" w:rsidRDefault="009464EC" w:rsidP="008E3FC4">
            <w:pPr>
              <w:jc w:val="both"/>
            </w:pPr>
          </w:p>
        </w:tc>
      </w:tr>
      <w:tr w:rsidR="009464EC" w:rsidTr="008E3FC4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C" w:rsidRDefault="009464EC" w:rsidP="008E3FC4">
            <w:pPr>
              <w:jc w:val="both"/>
            </w:pPr>
          </w:p>
        </w:tc>
      </w:tr>
      <w:tr w:rsidR="009464EC" w:rsidTr="008E3FC4">
        <w:trPr>
          <w:trHeight w:val="184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4EC" w:rsidRDefault="009464EC" w:rsidP="008E3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наименование объекта капитального строительства в соответствии с проектной документацией)</w:t>
            </w:r>
          </w:p>
        </w:tc>
      </w:tr>
      <w:tr w:rsidR="009464EC" w:rsidTr="008E3FC4">
        <w:trPr>
          <w:trHeight w:val="184"/>
        </w:trPr>
        <w:tc>
          <w:tcPr>
            <w:tcW w:w="3600" w:type="dxa"/>
          </w:tcPr>
          <w:p w:rsidR="009464EC" w:rsidRDefault="009464EC" w:rsidP="008E3FC4">
            <w:pPr>
              <w:jc w:val="both"/>
            </w:pPr>
            <w:r>
              <w:t>расположенного по адресу: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C" w:rsidRDefault="009464EC" w:rsidP="008E3FC4">
            <w:pPr>
              <w:jc w:val="both"/>
            </w:pPr>
          </w:p>
        </w:tc>
      </w:tr>
      <w:tr w:rsidR="009464EC" w:rsidTr="008E3FC4">
        <w:trPr>
          <w:trHeight w:val="143"/>
        </w:trPr>
        <w:tc>
          <w:tcPr>
            <w:tcW w:w="9540" w:type="dxa"/>
            <w:gridSpan w:val="3"/>
          </w:tcPr>
          <w:p w:rsidR="009464EC" w:rsidRDefault="009464EC" w:rsidP="008E3F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( полный адрес объекта капитального строительства)      </w:t>
            </w:r>
          </w:p>
        </w:tc>
      </w:tr>
      <w:tr w:rsidR="009464EC" w:rsidTr="008E3FC4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EC" w:rsidRDefault="009464EC" w:rsidP="008E3FC4">
            <w:pPr>
              <w:jc w:val="both"/>
            </w:pPr>
          </w:p>
        </w:tc>
      </w:tr>
      <w:tr w:rsidR="009464EC" w:rsidTr="008E3FC4">
        <w:trPr>
          <w:trHeight w:val="455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464EC" w:rsidRDefault="009464EC" w:rsidP="008E3FC4">
            <w:r>
              <w:t xml:space="preserve">         К заявлению прилагаются документы, предусмотренные ст.55 </w:t>
            </w:r>
          </w:p>
        </w:tc>
      </w:tr>
      <w:tr w:rsidR="009464EC" w:rsidTr="008E3FC4">
        <w:trPr>
          <w:trHeight w:val="503"/>
        </w:trPr>
        <w:tc>
          <w:tcPr>
            <w:tcW w:w="9540" w:type="dxa"/>
            <w:gridSpan w:val="3"/>
            <w:vAlign w:val="bottom"/>
          </w:tcPr>
          <w:p w:rsidR="009464EC" w:rsidRDefault="009464EC" w:rsidP="008E3FC4">
            <w:r>
              <w:t xml:space="preserve">Градостроительного кодекса РФ, в количестве  _________ на _______листах. </w:t>
            </w:r>
          </w:p>
        </w:tc>
      </w:tr>
      <w:tr w:rsidR="009464EC" w:rsidTr="008E3FC4">
        <w:trPr>
          <w:trHeight w:val="184"/>
        </w:trPr>
        <w:tc>
          <w:tcPr>
            <w:tcW w:w="9540" w:type="dxa"/>
            <w:gridSpan w:val="3"/>
          </w:tcPr>
          <w:p w:rsidR="009464EC" w:rsidRDefault="009464EC" w:rsidP="008E3FC4">
            <w:pPr>
              <w:jc w:val="both"/>
            </w:pPr>
          </w:p>
        </w:tc>
      </w:tr>
    </w:tbl>
    <w:p w:rsidR="009464EC" w:rsidRDefault="009464EC" w:rsidP="00AC0482"/>
    <w:p w:rsidR="009464EC" w:rsidRDefault="009464EC" w:rsidP="00AC0482">
      <w:pPr>
        <w:jc w:val="both"/>
      </w:pPr>
    </w:p>
    <w:p w:rsidR="009464EC" w:rsidRDefault="009464EC" w:rsidP="00AC0482">
      <w:pPr>
        <w:jc w:val="both"/>
      </w:pPr>
      <w:r>
        <w:t>Застройщик                 ___________________________________________</w:t>
      </w:r>
    </w:p>
    <w:p w:rsidR="009464EC" w:rsidRPr="00452F69" w:rsidRDefault="009464EC" w:rsidP="00AC0482">
      <w:pPr>
        <w:tabs>
          <w:tab w:val="left" w:pos="108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26277">
        <w:rPr>
          <w:sz w:val="20"/>
          <w:szCs w:val="20"/>
        </w:rPr>
        <w:t>должность, подпись, расшифровка подписи</w:t>
      </w:r>
      <w:r>
        <w:rPr>
          <w:sz w:val="20"/>
          <w:szCs w:val="20"/>
        </w:rPr>
        <w:t>)</w:t>
      </w:r>
    </w:p>
    <w:p w:rsidR="009464EC" w:rsidRDefault="009464EC" w:rsidP="00AC0482">
      <w:pPr>
        <w:jc w:val="both"/>
      </w:pPr>
      <w:r>
        <w:tab/>
        <w:t xml:space="preserve">                                                                                     МП</w:t>
      </w:r>
      <w:r>
        <w:tab/>
      </w:r>
      <w:r>
        <w:tab/>
      </w:r>
    </w:p>
    <w:p w:rsidR="009464EC" w:rsidRDefault="009464EC" w:rsidP="00AC0482">
      <w:pPr>
        <w:jc w:val="both"/>
      </w:pPr>
      <w:r>
        <w:tab/>
      </w:r>
      <w:r>
        <w:tab/>
        <w:t xml:space="preserve">  </w:t>
      </w:r>
    </w:p>
    <w:p w:rsidR="009464EC" w:rsidRPr="00452F69" w:rsidRDefault="009464EC" w:rsidP="00AC0482">
      <w:pPr>
        <w:jc w:val="both"/>
        <w:rPr>
          <w:sz w:val="20"/>
          <w:szCs w:val="20"/>
          <w:vertAlign w:val="superscript"/>
        </w:rPr>
      </w:pPr>
    </w:p>
    <w:p w:rsidR="009464EC" w:rsidRDefault="009464EC" w:rsidP="00AC0482">
      <w:pPr>
        <w:tabs>
          <w:tab w:val="left" w:pos="1080"/>
        </w:tabs>
        <w:jc w:val="both"/>
      </w:pPr>
      <w:r>
        <w:t>«____»___________201 __года</w:t>
      </w:r>
      <w:r>
        <w:tab/>
      </w:r>
    </w:p>
    <w:p w:rsidR="009464EC" w:rsidRDefault="009464EC" w:rsidP="00AC0482">
      <w:pPr>
        <w:tabs>
          <w:tab w:val="left" w:pos="1080"/>
        </w:tabs>
        <w:jc w:val="both"/>
      </w:pPr>
    </w:p>
    <w:p w:rsidR="009464EC" w:rsidRDefault="009464EC" w:rsidP="00AC0482">
      <w:pPr>
        <w:tabs>
          <w:tab w:val="left" w:pos="1080"/>
        </w:tabs>
        <w:jc w:val="both"/>
      </w:pPr>
    </w:p>
    <w:p w:rsidR="009464EC" w:rsidRDefault="009464EC" w:rsidP="00AC0482">
      <w:pPr>
        <w:tabs>
          <w:tab w:val="left" w:pos="1080"/>
        </w:tabs>
        <w:jc w:val="both"/>
      </w:pPr>
    </w:p>
    <w:p w:rsidR="009464EC" w:rsidRDefault="009464EC" w:rsidP="00AC0482">
      <w:pPr>
        <w:tabs>
          <w:tab w:val="left" w:pos="1080"/>
        </w:tabs>
        <w:jc w:val="both"/>
      </w:pPr>
    </w:p>
    <w:p w:rsidR="009464EC" w:rsidRDefault="009464EC" w:rsidP="00AC0482">
      <w:pPr>
        <w:tabs>
          <w:tab w:val="left" w:pos="1080"/>
        </w:tabs>
        <w:jc w:val="both"/>
      </w:pPr>
    </w:p>
    <w:p w:rsidR="009464EC" w:rsidRDefault="009464EC" w:rsidP="00AC0482">
      <w:pPr>
        <w:tabs>
          <w:tab w:val="left" w:pos="1080"/>
        </w:tabs>
        <w:jc w:val="both"/>
      </w:pPr>
    </w:p>
    <w:p w:rsidR="009464EC" w:rsidRDefault="009464EC" w:rsidP="00AC0482">
      <w:pPr>
        <w:tabs>
          <w:tab w:val="left" w:pos="1080"/>
        </w:tabs>
        <w:jc w:val="both"/>
      </w:pPr>
    </w:p>
    <w:p w:rsidR="009464EC" w:rsidRDefault="009464EC" w:rsidP="00AC0482">
      <w:pPr>
        <w:tabs>
          <w:tab w:val="left" w:pos="1080"/>
        </w:tabs>
        <w:jc w:val="both"/>
        <w:rPr>
          <w:sz w:val="16"/>
          <w:szCs w:val="16"/>
        </w:rPr>
      </w:pPr>
    </w:p>
    <w:p w:rsidR="009464EC" w:rsidRDefault="009464EC" w:rsidP="00AC0482">
      <w:pPr>
        <w:rPr>
          <w:rFonts w:ascii="Arial" w:hAnsi="Arial" w:cs="Arial"/>
        </w:rPr>
      </w:pPr>
    </w:p>
    <w:p w:rsidR="009464EC" w:rsidRDefault="009464EC" w:rsidP="00AC0482">
      <w:pPr>
        <w:rPr>
          <w:rFonts w:ascii="Arial" w:hAnsi="Arial" w:cs="Arial"/>
        </w:rPr>
      </w:pPr>
      <w:r>
        <w:rPr>
          <w:noProof/>
        </w:rPr>
        <w:pict>
          <v:shape id="_x0000_s1037" type="#_x0000_t202" style="position:absolute;margin-left:194.15pt;margin-top:-5.45pt;width:297.75pt;height:81.45pt;z-index:251661312" stroked="f">
            <v:textbox>
              <w:txbxContent>
                <w:p w:rsidR="009464EC" w:rsidRPr="00AC0482" w:rsidRDefault="009464EC" w:rsidP="00AC0482">
                  <w:pPr>
                    <w:pStyle w:val="BodyTextIndent2"/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C0482">
                    <w:rPr>
                      <w:rFonts w:ascii="Times New Roman" w:hAnsi="Times New Roman" w:cs="Times New Roman"/>
                      <w:b/>
                      <w:bCs/>
                    </w:rPr>
                    <w:t>Приложение № 1 к Административному регламенту  предоставления муниципальной услуги «Выдача разрешения на ввод объекта в эксплуатацию»</w:t>
                  </w:r>
                </w:p>
                <w:p w:rsidR="009464EC" w:rsidRDefault="009464EC" w:rsidP="00AC0482">
                  <w:pPr>
                    <w:ind w:left="4560"/>
                    <w:jc w:val="both"/>
                  </w:pPr>
                </w:p>
                <w:p w:rsidR="009464EC" w:rsidRDefault="009464EC" w:rsidP="00AC0482">
                  <w:pPr>
                    <w:ind w:left="4560"/>
                    <w:jc w:val="both"/>
                  </w:pPr>
                </w:p>
                <w:p w:rsidR="009464EC" w:rsidRDefault="009464EC" w:rsidP="00AC0482">
                  <w:pPr>
                    <w:ind w:left="4560"/>
                    <w:jc w:val="both"/>
                  </w:pPr>
                </w:p>
                <w:p w:rsidR="009464EC" w:rsidRDefault="009464EC" w:rsidP="00AC0482"/>
              </w:txbxContent>
            </v:textbox>
            <w10:wrap type="square"/>
          </v:shape>
        </w:pict>
      </w:r>
    </w:p>
    <w:p w:rsidR="009464EC" w:rsidRDefault="009464EC" w:rsidP="00AC0482">
      <w:pPr>
        <w:tabs>
          <w:tab w:val="left" w:pos="1080"/>
        </w:tabs>
        <w:jc w:val="both"/>
        <w:rPr>
          <w:sz w:val="16"/>
          <w:szCs w:val="16"/>
        </w:rPr>
      </w:pPr>
    </w:p>
    <w:p w:rsidR="009464EC" w:rsidRDefault="009464EC" w:rsidP="00AC0482">
      <w:pPr>
        <w:jc w:val="both"/>
        <w:rPr>
          <w:sz w:val="16"/>
          <w:szCs w:val="16"/>
        </w:rPr>
      </w:pPr>
    </w:p>
    <w:p w:rsidR="009464EC" w:rsidRDefault="009464EC" w:rsidP="00AC0482">
      <w:pPr>
        <w:jc w:val="both"/>
        <w:rPr>
          <w:sz w:val="16"/>
          <w:szCs w:val="16"/>
        </w:rPr>
      </w:pPr>
    </w:p>
    <w:p w:rsidR="009464EC" w:rsidRDefault="009464EC" w:rsidP="00AC0482">
      <w:pPr>
        <w:jc w:val="both"/>
        <w:rPr>
          <w:sz w:val="16"/>
          <w:szCs w:val="16"/>
        </w:rPr>
      </w:pPr>
    </w:p>
    <w:p w:rsidR="009464EC" w:rsidRDefault="009464EC" w:rsidP="00AC0482">
      <w:pPr>
        <w:jc w:val="both"/>
        <w:rPr>
          <w:sz w:val="16"/>
          <w:szCs w:val="16"/>
        </w:rPr>
      </w:pPr>
    </w:p>
    <w:p w:rsidR="009464EC" w:rsidRDefault="009464EC" w:rsidP="00AC0482">
      <w:pPr>
        <w:jc w:val="both"/>
        <w:rPr>
          <w:sz w:val="16"/>
          <w:szCs w:val="16"/>
        </w:rPr>
      </w:pPr>
    </w:p>
    <w:p w:rsidR="009464EC" w:rsidRDefault="009464EC" w:rsidP="00AC0482">
      <w:pPr>
        <w:jc w:val="center"/>
      </w:pPr>
    </w:p>
    <w:p w:rsidR="009464EC" w:rsidRDefault="009464EC" w:rsidP="00AC0482">
      <w:pPr>
        <w:jc w:val="center"/>
      </w:pPr>
      <w:r>
        <w:t>БЛОК-СХЕМА</w:t>
      </w:r>
    </w:p>
    <w:p w:rsidR="009464EC" w:rsidRDefault="009464EC" w:rsidP="00AC0482">
      <w:pPr>
        <w:jc w:val="center"/>
      </w:pPr>
      <w:r>
        <w:t>По предоставлению муниципальной услуги</w:t>
      </w:r>
    </w:p>
    <w:p w:rsidR="009464EC" w:rsidRDefault="009464EC" w:rsidP="00AC0482">
      <w:pPr>
        <w:jc w:val="center"/>
      </w:pPr>
      <w:r>
        <w:t>«Выдача разрешения на ввод объекта в эксплуатацию»</w:t>
      </w:r>
    </w:p>
    <w:p w:rsidR="009464EC" w:rsidRDefault="009464EC" w:rsidP="00AC0482">
      <w:pPr>
        <w:jc w:val="center"/>
      </w:pPr>
    </w:p>
    <w:p w:rsidR="009464EC" w:rsidRDefault="009464EC" w:rsidP="00AC0482">
      <w:r>
        <w:rPr>
          <w:noProof/>
        </w:rPr>
        <w:pict>
          <v:group id="_x0000_s1038" editas="canvas" style="position:absolute;margin-left:0;margin-top:0;width:459pt;height:513pt;z-index:251658240;mso-position-horizontal-relative:char;mso-position-vertical-relative:line" coordorigin="2281,1671" coordsize="7494,8491">
            <o:lock v:ext="edit" aspectratio="t"/>
            <v:shape id="_x0000_s1039" type="#_x0000_t75" style="position:absolute;left:2281;top:1671;width:7494;height:8491" o:preferrelative="f">
              <v:fill o:detectmouseclick="t"/>
              <v:path o:extrusionok="t" o:connecttype="none"/>
              <o:lock v:ext="edit" text="t"/>
            </v:shape>
            <v:shape id="_x0000_s1040" type="#_x0000_t202" style="position:absolute;left:5367;top:3310;width:588;height:447" filled="f" stroked="f">
              <v:textbox style="mso-next-textbox:#_x0000_s1040">
                <w:txbxContent>
                  <w:p w:rsidR="009464EC" w:rsidRPr="00167F40" w:rsidRDefault="009464EC" w:rsidP="00AC0482">
                    <w:r>
                      <w:t>да</w:t>
                    </w:r>
                    <w:r w:rsidRPr="003B66DD">
                      <w:rPr>
                        <w:noProof/>
                      </w:rPr>
                      <w:pict>
                        <v:shape id="Рисунок 3" o:spid="_x0000_i1026" type="#_x0000_t75" style="width:12.75pt;height:8.25pt;visibility:visible">
                          <v:imagedata r:id="rId14" o:title=""/>
                        </v:shape>
                      </w:pict>
                    </w:r>
                  </w:p>
                </w:txbxContent>
              </v:textbox>
            </v:shape>
            <v:rect id="_x0000_s1041" style="position:absolute;left:4044;top:2118;width:4408;height:1043" strokeweight="1pt">
              <v:textbox style="mso-next-textbox:#_x0000_s1041">
                <w:txbxContent>
                  <w:p w:rsidR="009464EC" w:rsidRPr="007B3FF5" w:rsidRDefault="009464EC" w:rsidP="00AC0482">
                    <w:pPr>
                      <w:jc w:val="center"/>
                    </w:pPr>
                  </w:p>
                  <w:p w:rsidR="009464EC" w:rsidRPr="007B3FF5" w:rsidRDefault="009464EC" w:rsidP="00AC0482">
                    <w:pPr>
                      <w:jc w:val="center"/>
                    </w:pPr>
                    <w:r w:rsidRPr="007B3FF5">
                      <w:t>Прием и регистрация заявления и прилагаемых документов</w:t>
                    </w:r>
                  </w:p>
                </w:txbxContent>
              </v:textbox>
            </v:rect>
            <v:rect id="_x0000_s1042" style="position:absolute;left:4044;top:3757;width:4409;height:443">
              <v:textbox style="mso-next-textbox:#_x0000_s1042">
                <w:txbxContent>
                  <w:p w:rsidR="009464EC" w:rsidRPr="007B3FF5" w:rsidRDefault="009464EC" w:rsidP="00AC0482">
                    <w:pPr>
                      <w:jc w:val="center"/>
                    </w:pPr>
                    <w:r w:rsidRPr="007B3FF5">
                      <w:t>Рассмотрение заявления и документов</w:t>
                    </w:r>
                  </w:p>
                </w:txbxContent>
              </v:textbox>
            </v:rect>
            <v:rect id="_x0000_s1043" style="position:absolute;left:2428;top:4799;width:3820;height:1788">
              <v:textbox style="mso-next-textbox:#_x0000_s1043">
                <w:txbxContent>
                  <w:p w:rsidR="009464EC" w:rsidRPr="0018353D" w:rsidRDefault="009464EC" w:rsidP="00AC0482">
                    <w:pPr>
                      <w:jc w:val="center"/>
                    </w:pPr>
                    <w:r w:rsidRPr="0018353D">
                      <w:t>Проверка соответствия объекта разрешению на строительство, проектной документации, градостроительному плану земельного участка.</w:t>
                    </w:r>
                  </w:p>
                  <w:p w:rsidR="009464EC" w:rsidRDefault="009464EC" w:rsidP="00AC0482">
                    <w:pPr>
                      <w:jc w:val="center"/>
                    </w:pPr>
                    <w:r w:rsidRPr="0018353D">
                      <w:t>Выполнение застройщиком</w:t>
                    </w:r>
                    <w:r>
                      <w:t xml:space="preserve"> требований</w:t>
                    </w:r>
                    <w:r w:rsidRPr="0018353D">
                      <w:t>, предусмотренных частью 18 статьи 51 Градостроительного Кодекса РФ</w:t>
                    </w:r>
                  </w:p>
                </w:txbxContent>
              </v:textbox>
            </v:rect>
            <v:rect id="_x0000_s1044" style="position:absolute;left:6542;top:7183;width:3232;height:1043">
              <v:textbox style="mso-next-textbox:#_x0000_s1044">
                <w:txbxContent>
                  <w:p w:rsidR="009464EC" w:rsidRPr="0018353D" w:rsidRDefault="009464EC" w:rsidP="00AC0482">
                    <w:pPr>
                      <w:jc w:val="center"/>
                    </w:pPr>
                    <w:r w:rsidRPr="0018353D">
                      <w:t>Подготовка письменного отказа в выдаче разрешения на ввод объекта в эксплуатацию</w:t>
                    </w:r>
                  </w:p>
                </w:txbxContent>
              </v:textbox>
            </v:rect>
            <v:rect id="_x0000_s1045" style="position:absolute;left:4632;top:9119;width:3674;height:745">
              <v:textbox style="mso-next-textbox:#_x0000_s1045">
                <w:txbxContent>
                  <w:p w:rsidR="009464EC" w:rsidRPr="007B3FF5" w:rsidRDefault="009464EC" w:rsidP="00AC0482">
                    <w:pPr>
                      <w:jc w:val="center"/>
                    </w:pPr>
                    <w:r w:rsidRPr="007B3FF5"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rect id="_x0000_s1046" style="position:absolute;left:2575;top:7183;width:3233;height:1043">
              <v:textbox style="mso-next-textbox:#_x0000_s1046">
                <w:txbxContent>
                  <w:p w:rsidR="009464EC" w:rsidRPr="0018353D" w:rsidRDefault="009464EC" w:rsidP="00AC0482">
                    <w:pPr>
                      <w:jc w:val="center"/>
                    </w:pPr>
                    <w:r w:rsidRPr="0018353D">
                      <w:t>Подготовка  разрешения на ввод объекта в эксплуатацию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6248;top:3161;width:1;height:596" o:connectortype="straight" strokeweight="1.5pt">
              <v:stroke endarrow="block"/>
            </v:shape>
            <v:line id="_x0000_s1048" style="position:absolute" from="7130,8225" to="7131,9119">
              <v:stroke endarrow="block"/>
            </v:line>
            <v:line id="_x0000_s1049" style="position:absolute" from="5220,8225" to="5220,9119">
              <v:stroke endarrow="block"/>
            </v:line>
            <v:line id="_x0000_s1050" style="position:absolute" from="4191,6587" to="4191,7183">
              <v:stroke endarrow="block"/>
            </v:line>
            <v:line id="_x0000_s1051" style="position:absolute" from="8159,4203" to="8160,7183">
              <v:stroke endarrow="block"/>
            </v:line>
            <v:line id="_x0000_s1052" style="position:absolute" from="4779,4203" to="4779,4799">
              <v:stroke endarrow="block"/>
            </v:line>
            <v:shape id="_x0000_s1053" type="#_x0000_t202" style="position:absolute;left:3897;top:4352;width:589;height:447" filled="f" stroked="f">
              <v:textbox style="mso-next-textbox:#_x0000_s1053">
                <w:txbxContent>
                  <w:p w:rsidR="009464EC" w:rsidRDefault="009464EC" w:rsidP="00AC0482">
                    <w:r>
                      <w:t>да</w:t>
                    </w:r>
                  </w:p>
                </w:txbxContent>
              </v:textbox>
            </v:shape>
            <v:shape id="_x0000_s1054" type="#_x0000_t202" style="position:absolute;left:3310;top:6587;width:587;height:447" stroked="f">
              <v:textbox>
                <w:txbxContent>
                  <w:p w:rsidR="009464EC" w:rsidRDefault="009464EC" w:rsidP="00AC0482">
                    <w:r>
                      <w:t>да</w:t>
                    </w:r>
                  </w:p>
                </w:txbxContent>
              </v:textbox>
            </v:shape>
            <v:shape id="_x0000_s1055" type="#_x0000_t202" style="position:absolute;left:8306;top:5395;width:587;height:596" stroked="f">
              <v:textbox>
                <w:txbxContent>
                  <w:p w:rsidR="009464EC" w:rsidRDefault="009464EC" w:rsidP="00AC0482">
                    <w:r>
                      <w:t>нет</w:t>
                    </w:r>
                  </w:p>
                </w:txbxContent>
              </v:textbox>
            </v:shape>
            <v:line id="_x0000_s1056" style="position:absolute" from="6248,5693" to="7130,5693"/>
            <v:line id="_x0000_s1057" style="position:absolute" from="7130,5693" to="7130,7183">
              <v:stroke endarrow="block"/>
            </v:line>
            <v:shape id="_x0000_s1058" type="#_x0000_t202" style="position:absolute;left:6395;top:5097;width:736;height:447" stroked="f">
              <v:textbox>
                <w:txbxContent>
                  <w:p w:rsidR="009464EC" w:rsidRDefault="009464EC" w:rsidP="00AC0482">
                    <w:r>
                      <w:t>нет</w:t>
                    </w:r>
                  </w:p>
                </w:txbxContent>
              </v:textbox>
            </v:shape>
          </v:group>
        </w:pict>
      </w:r>
      <w:r w:rsidRPr="003B66DD">
        <w:rPr>
          <w:noProof/>
        </w:rPr>
        <w:pict>
          <v:shape id="Рисунок 4" o:spid="_x0000_i1027" type="#_x0000_t75" style="width:457.5pt;height:512.25pt;visibility:visible">
            <v:imagedata r:id="rId15" o:title=""/>
          </v:shape>
        </w:pict>
      </w:r>
    </w:p>
    <w:p w:rsidR="009464EC" w:rsidRDefault="009464EC" w:rsidP="00AB18D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9464EC" w:rsidSect="00A33663">
      <w:pgSz w:w="11906" w:h="16838"/>
      <w:pgMar w:top="1134" w:right="567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EC" w:rsidRDefault="009464EC">
      <w:r>
        <w:separator/>
      </w:r>
    </w:p>
  </w:endnote>
  <w:endnote w:type="continuationSeparator" w:id="1">
    <w:p w:rsidR="009464EC" w:rsidRDefault="0094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EC" w:rsidRDefault="009464EC" w:rsidP="00024CF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9464EC" w:rsidRDefault="009464EC" w:rsidP="00AE42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EC" w:rsidRDefault="009464EC">
      <w:r>
        <w:separator/>
      </w:r>
    </w:p>
  </w:footnote>
  <w:footnote w:type="continuationSeparator" w:id="1">
    <w:p w:rsidR="009464EC" w:rsidRDefault="0094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EC" w:rsidRDefault="009464EC" w:rsidP="00EC70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2A4EF8"/>
    <w:multiLevelType w:val="hybridMultilevel"/>
    <w:tmpl w:val="8172874A"/>
    <w:lvl w:ilvl="0" w:tplc="4AA02EB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2A3C7DA0"/>
    <w:multiLevelType w:val="hybridMultilevel"/>
    <w:tmpl w:val="B986D64C"/>
    <w:lvl w:ilvl="0" w:tplc="1278D7D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32E719D"/>
    <w:multiLevelType w:val="hybridMultilevel"/>
    <w:tmpl w:val="64B265B0"/>
    <w:lvl w:ilvl="0" w:tplc="13A4E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5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11"/>
  </w:num>
  <w:num w:numId="5">
    <w:abstractNumId w:val="0"/>
  </w:num>
  <w:num w:numId="6">
    <w:abstractNumId w:val="1"/>
  </w:num>
  <w:num w:numId="7">
    <w:abstractNumId w:val="17"/>
  </w:num>
  <w:num w:numId="8">
    <w:abstractNumId w:val="9"/>
  </w:num>
  <w:num w:numId="9">
    <w:abstractNumId w:val="18"/>
  </w:num>
  <w:num w:numId="10">
    <w:abstractNumId w:val="5"/>
  </w:num>
  <w:num w:numId="11">
    <w:abstractNumId w:val="27"/>
  </w:num>
  <w:num w:numId="12">
    <w:abstractNumId w:val="10"/>
  </w:num>
  <w:num w:numId="13">
    <w:abstractNumId w:val="26"/>
  </w:num>
  <w:num w:numId="14">
    <w:abstractNumId w:val="19"/>
  </w:num>
  <w:num w:numId="15">
    <w:abstractNumId w:val="22"/>
  </w:num>
  <w:num w:numId="16">
    <w:abstractNumId w:val="3"/>
  </w:num>
  <w:num w:numId="17">
    <w:abstractNumId w:val="14"/>
  </w:num>
  <w:num w:numId="18">
    <w:abstractNumId w:val="4"/>
  </w:num>
  <w:num w:numId="19">
    <w:abstractNumId w:val="16"/>
  </w:num>
  <w:num w:numId="20">
    <w:abstractNumId w:val="6"/>
  </w:num>
  <w:num w:numId="2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20"/>
  </w:num>
  <w:num w:numId="26">
    <w:abstractNumId w:val="8"/>
  </w:num>
  <w:num w:numId="27">
    <w:abstractNumId w:val="2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4F"/>
    <w:rsid w:val="00001580"/>
    <w:rsid w:val="00001A93"/>
    <w:rsid w:val="00006870"/>
    <w:rsid w:val="000110BD"/>
    <w:rsid w:val="00013D41"/>
    <w:rsid w:val="00017218"/>
    <w:rsid w:val="000229C6"/>
    <w:rsid w:val="00022E5F"/>
    <w:rsid w:val="00024CFA"/>
    <w:rsid w:val="0002524E"/>
    <w:rsid w:val="0002715D"/>
    <w:rsid w:val="00027F88"/>
    <w:rsid w:val="00033592"/>
    <w:rsid w:val="0003667B"/>
    <w:rsid w:val="000425D5"/>
    <w:rsid w:val="00045060"/>
    <w:rsid w:val="0004527B"/>
    <w:rsid w:val="00056AFB"/>
    <w:rsid w:val="00057196"/>
    <w:rsid w:val="00057399"/>
    <w:rsid w:val="00057CF9"/>
    <w:rsid w:val="00065884"/>
    <w:rsid w:val="0007101F"/>
    <w:rsid w:val="000746C0"/>
    <w:rsid w:val="00081D67"/>
    <w:rsid w:val="00083B5A"/>
    <w:rsid w:val="00086A90"/>
    <w:rsid w:val="00086F66"/>
    <w:rsid w:val="000940C4"/>
    <w:rsid w:val="0009503F"/>
    <w:rsid w:val="000B3495"/>
    <w:rsid w:val="000B451A"/>
    <w:rsid w:val="000B78AC"/>
    <w:rsid w:val="000B7B3C"/>
    <w:rsid w:val="000C3E81"/>
    <w:rsid w:val="000C4017"/>
    <w:rsid w:val="000C414F"/>
    <w:rsid w:val="000D002D"/>
    <w:rsid w:val="000D0B3E"/>
    <w:rsid w:val="000D29D4"/>
    <w:rsid w:val="000D3CE4"/>
    <w:rsid w:val="000E1724"/>
    <w:rsid w:val="000E3ED5"/>
    <w:rsid w:val="000E646A"/>
    <w:rsid w:val="000E7B70"/>
    <w:rsid w:val="000E7F80"/>
    <w:rsid w:val="000F2483"/>
    <w:rsid w:val="000F2C88"/>
    <w:rsid w:val="000F507C"/>
    <w:rsid w:val="00106E9B"/>
    <w:rsid w:val="00107700"/>
    <w:rsid w:val="0011635C"/>
    <w:rsid w:val="00116806"/>
    <w:rsid w:val="00117BE3"/>
    <w:rsid w:val="00117D28"/>
    <w:rsid w:val="0012299B"/>
    <w:rsid w:val="00122AC7"/>
    <w:rsid w:val="00132E2B"/>
    <w:rsid w:val="00153805"/>
    <w:rsid w:val="00154A5B"/>
    <w:rsid w:val="001572E5"/>
    <w:rsid w:val="00157EC5"/>
    <w:rsid w:val="00161EE7"/>
    <w:rsid w:val="00164EF6"/>
    <w:rsid w:val="001677A4"/>
    <w:rsid w:val="00167F40"/>
    <w:rsid w:val="00176BCD"/>
    <w:rsid w:val="00177B77"/>
    <w:rsid w:val="0018353D"/>
    <w:rsid w:val="00186399"/>
    <w:rsid w:val="00191216"/>
    <w:rsid w:val="0019689A"/>
    <w:rsid w:val="001A145B"/>
    <w:rsid w:val="001A3C73"/>
    <w:rsid w:val="001A727C"/>
    <w:rsid w:val="001B6BC7"/>
    <w:rsid w:val="001B6D4B"/>
    <w:rsid w:val="001B7F22"/>
    <w:rsid w:val="001C00AB"/>
    <w:rsid w:val="001C0BA5"/>
    <w:rsid w:val="001C2ABC"/>
    <w:rsid w:val="001C5FAC"/>
    <w:rsid w:val="001D0815"/>
    <w:rsid w:val="001D3F55"/>
    <w:rsid w:val="001E0659"/>
    <w:rsid w:val="001E0F7A"/>
    <w:rsid w:val="001E5B93"/>
    <w:rsid w:val="001E7365"/>
    <w:rsid w:val="00201F32"/>
    <w:rsid w:val="00203259"/>
    <w:rsid w:val="00205E49"/>
    <w:rsid w:val="00222887"/>
    <w:rsid w:val="0022508B"/>
    <w:rsid w:val="00230103"/>
    <w:rsid w:val="00232EE6"/>
    <w:rsid w:val="002353AD"/>
    <w:rsid w:val="00241C3D"/>
    <w:rsid w:val="002506BA"/>
    <w:rsid w:val="00250ADB"/>
    <w:rsid w:val="00254947"/>
    <w:rsid w:val="00255662"/>
    <w:rsid w:val="0025743E"/>
    <w:rsid w:val="00257615"/>
    <w:rsid w:val="002606DE"/>
    <w:rsid w:val="002717D7"/>
    <w:rsid w:val="00275A02"/>
    <w:rsid w:val="00277359"/>
    <w:rsid w:val="002828F0"/>
    <w:rsid w:val="00282AD2"/>
    <w:rsid w:val="00293D48"/>
    <w:rsid w:val="00297A11"/>
    <w:rsid w:val="002A7BEA"/>
    <w:rsid w:val="002B6141"/>
    <w:rsid w:val="002C3C96"/>
    <w:rsid w:val="002D263F"/>
    <w:rsid w:val="002F0BD9"/>
    <w:rsid w:val="0030411C"/>
    <w:rsid w:val="00305223"/>
    <w:rsid w:val="00306998"/>
    <w:rsid w:val="00311FC6"/>
    <w:rsid w:val="003133A0"/>
    <w:rsid w:val="00315FC9"/>
    <w:rsid w:val="00317626"/>
    <w:rsid w:val="00334691"/>
    <w:rsid w:val="00336FF1"/>
    <w:rsid w:val="0034438B"/>
    <w:rsid w:val="003623A8"/>
    <w:rsid w:val="0036286B"/>
    <w:rsid w:val="00364E15"/>
    <w:rsid w:val="00367077"/>
    <w:rsid w:val="00372ED8"/>
    <w:rsid w:val="003734EB"/>
    <w:rsid w:val="00373598"/>
    <w:rsid w:val="00376F5A"/>
    <w:rsid w:val="003832CE"/>
    <w:rsid w:val="00383631"/>
    <w:rsid w:val="0038433C"/>
    <w:rsid w:val="0038573D"/>
    <w:rsid w:val="00386080"/>
    <w:rsid w:val="0038680D"/>
    <w:rsid w:val="003A0482"/>
    <w:rsid w:val="003A175F"/>
    <w:rsid w:val="003A3E22"/>
    <w:rsid w:val="003B0CE2"/>
    <w:rsid w:val="003B1E45"/>
    <w:rsid w:val="003B3517"/>
    <w:rsid w:val="003B4EA9"/>
    <w:rsid w:val="003B5755"/>
    <w:rsid w:val="003B66DD"/>
    <w:rsid w:val="003C27F9"/>
    <w:rsid w:val="003C35D3"/>
    <w:rsid w:val="003C715D"/>
    <w:rsid w:val="003D0D98"/>
    <w:rsid w:val="003D3268"/>
    <w:rsid w:val="003D411F"/>
    <w:rsid w:val="003D4AF6"/>
    <w:rsid w:val="003E131B"/>
    <w:rsid w:val="003E2434"/>
    <w:rsid w:val="003E64A2"/>
    <w:rsid w:val="003F17BA"/>
    <w:rsid w:val="003F198E"/>
    <w:rsid w:val="003F19AD"/>
    <w:rsid w:val="003F1A4D"/>
    <w:rsid w:val="00400A1E"/>
    <w:rsid w:val="00401C3F"/>
    <w:rsid w:val="00402A18"/>
    <w:rsid w:val="00412BE9"/>
    <w:rsid w:val="00415268"/>
    <w:rsid w:val="00417548"/>
    <w:rsid w:val="0042602F"/>
    <w:rsid w:val="00426992"/>
    <w:rsid w:val="004409A6"/>
    <w:rsid w:val="00452EDF"/>
    <w:rsid w:val="00452F69"/>
    <w:rsid w:val="0045681A"/>
    <w:rsid w:val="00457EB5"/>
    <w:rsid w:val="00460541"/>
    <w:rsid w:val="00462B03"/>
    <w:rsid w:val="004733AB"/>
    <w:rsid w:val="00473A78"/>
    <w:rsid w:val="00474B9A"/>
    <w:rsid w:val="00496935"/>
    <w:rsid w:val="004A0339"/>
    <w:rsid w:val="004A2E86"/>
    <w:rsid w:val="004A5CF0"/>
    <w:rsid w:val="004C3B15"/>
    <w:rsid w:val="004C6970"/>
    <w:rsid w:val="004C6CF5"/>
    <w:rsid w:val="004D2457"/>
    <w:rsid w:val="004D6F35"/>
    <w:rsid w:val="004D7089"/>
    <w:rsid w:val="004E0828"/>
    <w:rsid w:val="004E2BC1"/>
    <w:rsid w:val="004E4353"/>
    <w:rsid w:val="004E7859"/>
    <w:rsid w:val="004F3C18"/>
    <w:rsid w:val="004F48A5"/>
    <w:rsid w:val="005069BC"/>
    <w:rsid w:val="005131C5"/>
    <w:rsid w:val="005222F8"/>
    <w:rsid w:val="00524694"/>
    <w:rsid w:val="00533B28"/>
    <w:rsid w:val="0054158A"/>
    <w:rsid w:val="0054444A"/>
    <w:rsid w:val="005466BC"/>
    <w:rsid w:val="00546B84"/>
    <w:rsid w:val="00546FE7"/>
    <w:rsid w:val="00553318"/>
    <w:rsid w:val="00556C85"/>
    <w:rsid w:val="00557C19"/>
    <w:rsid w:val="00564C99"/>
    <w:rsid w:val="00571FDE"/>
    <w:rsid w:val="00573646"/>
    <w:rsid w:val="00574A8E"/>
    <w:rsid w:val="00575A27"/>
    <w:rsid w:val="00577FEE"/>
    <w:rsid w:val="00580756"/>
    <w:rsid w:val="00581763"/>
    <w:rsid w:val="00584E05"/>
    <w:rsid w:val="0058582D"/>
    <w:rsid w:val="0058695A"/>
    <w:rsid w:val="00586CF2"/>
    <w:rsid w:val="00590105"/>
    <w:rsid w:val="00592764"/>
    <w:rsid w:val="00595589"/>
    <w:rsid w:val="00595CC6"/>
    <w:rsid w:val="005A0310"/>
    <w:rsid w:val="005A0BF2"/>
    <w:rsid w:val="005A1120"/>
    <w:rsid w:val="005A2CE9"/>
    <w:rsid w:val="005B1E3B"/>
    <w:rsid w:val="005B4F66"/>
    <w:rsid w:val="005B5D38"/>
    <w:rsid w:val="005C138C"/>
    <w:rsid w:val="005C2E81"/>
    <w:rsid w:val="005E57EE"/>
    <w:rsid w:val="005F2194"/>
    <w:rsid w:val="005F448A"/>
    <w:rsid w:val="005F4BC3"/>
    <w:rsid w:val="005F5D5F"/>
    <w:rsid w:val="0060061A"/>
    <w:rsid w:val="006054D6"/>
    <w:rsid w:val="00605CF4"/>
    <w:rsid w:val="00607D53"/>
    <w:rsid w:val="00612C44"/>
    <w:rsid w:val="00622ADB"/>
    <w:rsid w:val="00625363"/>
    <w:rsid w:val="00625859"/>
    <w:rsid w:val="00627F7C"/>
    <w:rsid w:val="00632783"/>
    <w:rsid w:val="00632D2E"/>
    <w:rsid w:val="0063410C"/>
    <w:rsid w:val="00636D20"/>
    <w:rsid w:val="00636E71"/>
    <w:rsid w:val="00636F8F"/>
    <w:rsid w:val="006407B5"/>
    <w:rsid w:val="00640931"/>
    <w:rsid w:val="00641446"/>
    <w:rsid w:val="00644017"/>
    <w:rsid w:val="00644E75"/>
    <w:rsid w:val="006456EE"/>
    <w:rsid w:val="00657178"/>
    <w:rsid w:val="00666535"/>
    <w:rsid w:val="00671ED7"/>
    <w:rsid w:val="006721DC"/>
    <w:rsid w:val="00673D2B"/>
    <w:rsid w:val="00682F25"/>
    <w:rsid w:val="0068426F"/>
    <w:rsid w:val="00686656"/>
    <w:rsid w:val="00686D13"/>
    <w:rsid w:val="006A28C0"/>
    <w:rsid w:val="006A714F"/>
    <w:rsid w:val="006A7E7E"/>
    <w:rsid w:val="006B391D"/>
    <w:rsid w:val="006B3D4B"/>
    <w:rsid w:val="006B5114"/>
    <w:rsid w:val="006B6296"/>
    <w:rsid w:val="006C02F1"/>
    <w:rsid w:val="006C5167"/>
    <w:rsid w:val="006C7569"/>
    <w:rsid w:val="006D430A"/>
    <w:rsid w:val="006D6779"/>
    <w:rsid w:val="006D78AC"/>
    <w:rsid w:val="006E2316"/>
    <w:rsid w:val="006F02F7"/>
    <w:rsid w:val="006F46BD"/>
    <w:rsid w:val="006F7F56"/>
    <w:rsid w:val="0070073B"/>
    <w:rsid w:val="0070132F"/>
    <w:rsid w:val="00707EDF"/>
    <w:rsid w:val="00714305"/>
    <w:rsid w:val="00714A62"/>
    <w:rsid w:val="007211E9"/>
    <w:rsid w:val="007256FA"/>
    <w:rsid w:val="0072712C"/>
    <w:rsid w:val="00730608"/>
    <w:rsid w:val="007313FF"/>
    <w:rsid w:val="0073249C"/>
    <w:rsid w:val="00734C10"/>
    <w:rsid w:val="007356EA"/>
    <w:rsid w:val="00736E55"/>
    <w:rsid w:val="00743F5E"/>
    <w:rsid w:val="00744092"/>
    <w:rsid w:val="00745F10"/>
    <w:rsid w:val="00747C8E"/>
    <w:rsid w:val="00751602"/>
    <w:rsid w:val="00751A2E"/>
    <w:rsid w:val="007604AE"/>
    <w:rsid w:val="007621A7"/>
    <w:rsid w:val="0076578A"/>
    <w:rsid w:val="00767781"/>
    <w:rsid w:val="00771451"/>
    <w:rsid w:val="0077651E"/>
    <w:rsid w:val="0078053A"/>
    <w:rsid w:val="007901F2"/>
    <w:rsid w:val="0079191E"/>
    <w:rsid w:val="00792D6B"/>
    <w:rsid w:val="007A091E"/>
    <w:rsid w:val="007A0AAF"/>
    <w:rsid w:val="007A1702"/>
    <w:rsid w:val="007A5403"/>
    <w:rsid w:val="007B2A96"/>
    <w:rsid w:val="007B3FF5"/>
    <w:rsid w:val="007B52B4"/>
    <w:rsid w:val="007B533E"/>
    <w:rsid w:val="007C744F"/>
    <w:rsid w:val="007D250B"/>
    <w:rsid w:val="007D3250"/>
    <w:rsid w:val="007E4336"/>
    <w:rsid w:val="007E5136"/>
    <w:rsid w:val="007E534D"/>
    <w:rsid w:val="007E5825"/>
    <w:rsid w:val="007E65A2"/>
    <w:rsid w:val="007E710D"/>
    <w:rsid w:val="00800D77"/>
    <w:rsid w:val="008010AA"/>
    <w:rsid w:val="008070FA"/>
    <w:rsid w:val="0081033F"/>
    <w:rsid w:val="00811347"/>
    <w:rsid w:val="008119A6"/>
    <w:rsid w:val="00812570"/>
    <w:rsid w:val="008129EF"/>
    <w:rsid w:val="00813FF3"/>
    <w:rsid w:val="008172CD"/>
    <w:rsid w:val="00821469"/>
    <w:rsid w:val="0082178C"/>
    <w:rsid w:val="008219A9"/>
    <w:rsid w:val="0082200F"/>
    <w:rsid w:val="00827901"/>
    <w:rsid w:val="008314F5"/>
    <w:rsid w:val="00833DFD"/>
    <w:rsid w:val="00835820"/>
    <w:rsid w:val="0084458F"/>
    <w:rsid w:val="00847C9A"/>
    <w:rsid w:val="00852AE6"/>
    <w:rsid w:val="00860450"/>
    <w:rsid w:val="0086656D"/>
    <w:rsid w:val="00880CEB"/>
    <w:rsid w:val="008820AF"/>
    <w:rsid w:val="00882153"/>
    <w:rsid w:val="008929F5"/>
    <w:rsid w:val="00893051"/>
    <w:rsid w:val="00893F7F"/>
    <w:rsid w:val="0089594D"/>
    <w:rsid w:val="008A07F7"/>
    <w:rsid w:val="008A267D"/>
    <w:rsid w:val="008A4E34"/>
    <w:rsid w:val="008A72E2"/>
    <w:rsid w:val="008B2CA7"/>
    <w:rsid w:val="008B373D"/>
    <w:rsid w:val="008B6968"/>
    <w:rsid w:val="008C14F1"/>
    <w:rsid w:val="008C466D"/>
    <w:rsid w:val="008D088A"/>
    <w:rsid w:val="008D2F7D"/>
    <w:rsid w:val="008D4404"/>
    <w:rsid w:val="008D5D55"/>
    <w:rsid w:val="008D61D6"/>
    <w:rsid w:val="008D6CD3"/>
    <w:rsid w:val="008D74D6"/>
    <w:rsid w:val="008D76C9"/>
    <w:rsid w:val="008E2E23"/>
    <w:rsid w:val="008E3FC4"/>
    <w:rsid w:val="008E7C03"/>
    <w:rsid w:val="008F6364"/>
    <w:rsid w:val="008F7684"/>
    <w:rsid w:val="008F7F0E"/>
    <w:rsid w:val="00911D31"/>
    <w:rsid w:val="00912557"/>
    <w:rsid w:val="0091516B"/>
    <w:rsid w:val="0091636F"/>
    <w:rsid w:val="00917181"/>
    <w:rsid w:val="009200F0"/>
    <w:rsid w:val="00922BB2"/>
    <w:rsid w:val="00923673"/>
    <w:rsid w:val="009240E0"/>
    <w:rsid w:val="00926162"/>
    <w:rsid w:val="00926E69"/>
    <w:rsid w:val="00927EB8"/>
    <w:rsid w:val="00931DC6"/>
    <w:rsid w:val="009339E4"/>
    <w:rsid w:val="00935E32"/>
    <w:rsid w:val="00944058"/>
    <w:rsid w:val="0094626A"/>
    <w:rsid w:val="009464EC"/>
    <w:rsid w:val="0095434E"/>
    <w:rsid w:val="00954605"/>
    <w:rsid w:val="00977268"/>
    <w:rsid w:val="0097747D"/>
    <w:rsid w:val="009779D8"/>
    <w:rsid w:val="00977A6E"/>
    <w:rsid w:val="00984D47"/>
    <w:rsid w:val="00992920"/>
    <w:rsid w:val="00993025"/>
    <w:rsid w:val="0099687B"/>
    <w:rsid w:val="00996DB5"/>
    <w:rsid w:val="00997A15"/>
    <w:rsid w:val="009A1DEF"/>
    <w:rsid w:val="009A1EF7"/>
    <w:rsid w:val="009A207D"/>
    <w:rsid w:val="009A4185"/>
    <w:rsid w:val="009A7313"/>
    <w:rsid w:val="009B42F5"/>
    <w:rsid w:val="009C0319"/>
    <w:rsid w:val="009C28B5"/>
    <w:rsid w:val="009C379D"/>
    <w:rsid w:val="009C5150"/>
    <w:rsid w:val="009C65E6"/>
    <w:rsid w:val="009D053B"/>
    <w:rsid w:val="009D3CF6"/>
    <w:rsid w:val="009D647C"/>
    <w:rsid w:val="009D79BD"/>
    <w:rsid w:val="009E0AF8"/>
    <w:rsid w:val="009E375A"/>
    <w:rsid w:val="009E5C76"/>
    <w:rsid w:val="009F1CEE"/>
    <w:rsid w:val="009F4BA1"/>
    <w:rsid w:val="00A00BE7"/>
    <w:rsid w:val="00A01E8F"/>
    <w:rsid w:val="00A0603B"/>
    <w:rsid w:val="00A07A71"/>
    <w:rsid w:val="00A13B49"/>
    <w:rsid w:val="00A26277"/>
    <w:rsid w:val="00A278FA"/>
    <w:rsid w:val="00A33663"/>
    <w:rsid w:val="00A37FAE"/>
    <w:rsid w:val="00A40C7D"/>
    <w:rsid w:val="00A43F13"/>
    <w:rsid w:val="00A52351"/>
    <w:rsid w:val="00A52A80"/>
    <w:rsid w:val="00A64413"/>
    <w:rsid w:val="00A6498C"/>
    <w:rsid w:val="00A65FA2"/>
    <w:rsid w:val="00A704A0"/>
    <w:rsid w:val="00A74F43"/>
    <w:rsid w:val="00A7627D"/>
    <w:rsid w:val="00A77B36"/>
    <w:rsid w:val="00A805AF"/>
    <w:rsid w:val="00A82741"/>
    <w:rsid w:val="00A9568C"/>
    <w:rsid w:val="00AA7492"/>
    <w:rsid w:val="00AA7B9A"/>
    <w:rsid w:val="00AB18DD"/>
    <w:rsid w:val="00AC0482"/>
    <w:rsid w:val="00AC0E24"/>
    <w:rsid w:val="00AC1CD3"/>
    <w:rsid w:val="00AC2431"/>
    <w:rsid w:val="00AC5275"/>
    <w:rsid w:val="00AC6D48"/>
    <w:rsid w:val="00AD0249"/>
    <w:rsid w:val="00AD3F46"/>
    <w:rsid w:val="00AE0103"/>
    <w:rsid w:val="00AE1A58"/>
    <w:rsid w:val="00AE428B"/>
    <w:rsid w:val="00AE532C"/>
    <w:rsid w:val="00AF283B"/>
    <w:rsid w:val="00AF3141"/>
    <w:rsid w:val="00AF5BA0"/>
    <w:rsid w:val="00B0256A"/>
    <w:rsid w:val="00B042BD"/>
    <w:rsid w:val="00B07657"/>
    <w:rsid w:val="00B10215"/>
    <w:rsid w:val="00B115C9"/>
    <w:rsid w:val="00B118E3"/>
    <w:rsid w:val="00B11E3E"/>
    <w:rsid w:val="00B204FC"/>
    <w:rsid w:val="00B211D5"/>
    <w:rsid w:val="00B22CBA"/>
    <w:rsid w:val="00B23EE3"/>
    <w:rsid w:val="00B35B78"/>
    <w:rsid w:val="00B41F54"/>
    <w:rsid w:val="00B427AD"/>
    <w:rsid w:val="00B45369"/>
    <w:rsid w:val="00B47E96"/>
    <w:rsid w:val="00B505F5"/>
    <w:rsid w:val="00B5749F"/>
    <w:rsid w:val="00B6063C"/>
    <w:rsid w:val="00B61CE2"/>
    <w:rsid w:val="00B61F7D"/>
    <w:rsid w:val="00B62B4C"/>
    <w:rsid w:val="00B64CDF"/>
    <w:rsid w:val="00B6704B"/>
    <w:rsid w:val="00B676DA"/>
    <w:rsid w:val="00B723BE"/>
    <w:rsid w:val="00B75066"/>
    <w:rsid w:val="00B80872"/>
    <w:rsid w:val="00B87616"/>
    <w:rsid w:val="00B923FA"/>
    <w:rsid w:val="00B93989"/>
    <w:rsid w:val="00B953EC"/>
    <w:rsid w:val="00B97BCF"/>
    <w:rsid w:val="00BA24C5"/>
    <w:rsid w:val="00BB38B0"/>
    <w:rsid w:val="00BB7B80"/>
    <w:rsid w:val="00BC3C3C"/>
    <w:rsid w:val="00BC6256"/>
    <w:rsid w:val="00BD2275"/>
    <w:rsid w:val="00BD546D"/>
    <w:rsid w:val="00BD55B1"/>
    <w:rsid w:val="00BE4A1A"/>
    <w:rsid w:val="00BE518C"/>
    <w:rsid w:val="00BF6A0C"/>
    <w:rsid w:val="00C04282"/>
    <w:rsid w:val="00C06B49"/>
    <w:rsid w:val="00C101FB"/>
    <w:rsid w:val="00C25409"/>
    <w:rsid w:val="00C25E53"/>
    <w:rsid w:val="00C3077A"/>
    <w:rsid w:val="00C37646"/>
    <w:rsid w:val="00C41F59"/>
    <w:rsid w:val="00C43EC5"/>
    <w:rsid w:val="00C50A30"/>
    <w:rsid w:val="00C55121"/>
    <w:rsid w:val="00C62669"/>
    <w:rsid w:val="00C63713"/>
    <w:rsid w:val="00C66B80"/>
    <w:rsid w:val="00C708A1"/>
    <w:rsid w:val="00C71437"/>
    <w:rsid w:val="00C7262C"/>
    <w:rsid w:val="00C7483A"/>
    <w:rsid w:val="00C754A7"/>
    <w:rsid w:val="00C86C1A"/>
    <w:rsid w:val="00C9548A"/>
    <w:rsid w:val="00C9671D"/>
    <w:rsid w:val="00CA5AC6"/>
    <w:rsid w:val="00CA631E"/>
    <w:rsid w:val="00CB77ED"/>
    <w:rsid w:val="00CC3FA5"/>
    <w:rsid w:val="00CC5605"/>
    <w:rsid w:val="00CD1943"/>
    <w:rsid w:val="00CE6B58"/>
    <w:rsid w:val="00D00EE0"/>
    <w:rsid w:val="00D01824"/>
    <w:rsid w:val="00D03FB5"/>
    <w:rsid w:val="00D1154A"/>
    <w:rsid w:val="00D13C7A"/>
    <w:rsid w:val="00D1496F"/>
    <w:rsid w:val="00D156E5"/>
    <w:rsid w:val="00D252A4"/>
    <w:rsid w:val="00D32072"/>
    <w:rsid w:val="00D37ECE"/>
    <w:rsid w:val="00D41688"/>
    <w:rsid w:val="00D41C1B"/>
    <w:rsid w:val="00D5173F"/>
    <w:rsid w:val="00D54C0F"/>
    <w:rsid w:val="00D60609"/>
    <w:rsid w:val="00D6296A"/>
    <w:rsid w:val="00D663B8"/>
    <w:rsid w:val="00D67B4B"/>
    <w:rsid w:val="00D829CE"/>
    <w:rsid w:val="00D833E0"/>
    <w:rsid w:val="00D92EEE"/>
    <w:rsid w:val="00DA0DDB"/>
    <w:rsid w:val="00DA1078"/>
    <w:rsid w:val="00DA38C5"/>
    <w:rsid w:val="00DA428C"/>
    <w:rsid w:val="00DC15DF"/>
    <w:rsid w:val="00DC306E"/>
    <w:rsid w:val="00DC35B0"/>
    <w:rsid w:val="00DC4320"/>
    <w:rsid w:val="00DC4E57"/>
    <w:rsid w:val="00DD7A91"/>
    <w:rsid w:val="00DE0070"/>
    <w:rsid w:val="00DE05C5"/>
    <w:rsid w:val="00DE191E"/>
    <w:rsid w:val="00DE762C"/>
    <w:rsid w:val="00DF61B2"/>
    <w:rsid w:val="00DF6BFE"/>
    <w:rsid w:val="00DF7637"/>
    <w:rsid w:val="00DF7B60"/>
    <w:rsid w:val="00E0158A"/>
    <w:rsid w:val="00E04D90"/>
    <w:rsid w:val="00E14382"/>
    <w:rsid w:val="00E152AB"/>
    <w:rsid w:val="00E248F8"/>
    <w:rsid w:val="00E27956"/>
    <w:rsid w:val="00E302E7"/>
    <w:rsid w:val="00E348EC"/>
    <w:rsid w:val="00E3568C"/>
    <w:rsid w:val="00E44EC4"/>
    <w:rsid w:val="00E5302C"/>
    <w:rsid w:val="00E565DF"/>
    <w:rsid w:val="00E60B69"/>
    <w:rsid w:val="00E616B7"/>
    <w:rsid w:val="00E624F2"/>
    <w:rsid w:val="00E6317B"/>
    <w:rsid w:val="00E63704"/>
    <w:rsid w:val="00E67058"/>
    <w:rsid w:val="00E722A4"/>
    <w:rsid w:val="00E75F27"/>
    <w:rsid w:val="00E77751"/>
    <w:rsid w:val="00E87EA4"/>
    <w:rsid w:val="00E9346F"/>
    <w:rsid w:val="00EA7756"/>
    <w:rsid w:val="00EB759E"/>
    <w:rsid w:val="00EC0E8F"/>
    <w:rsid w:val="00EC4F5B"/>
    <w:rsid w:val="00EC5B34"/>
    <w:rsid w:val="00EC70FA"/>
    <w:rsid w:val="00EC7F01"/>
    <w:rsid w:val="00ED2DF6"/>
    <w:rsid w:val="00EE43FD"/>
    <w:rsid w:val="00F03373"/>
    <w:rsid w:val="00F10D05"/>
    <w:rsid w:val="00F14393"/>
    <w:rsid w:val="00F17FDD"/>
    <w:rsid w:val="00F23DBE"/>
    <w:rsid w:val="00F26D7F"/>
    <w:rsid w:val="00F31FED"/>
    <w:rsid w:val="00F33448"/>
    <w:rsid w:val="00F401EF"/>
    <w:rsid w:val="00F44817"/>
    <w:rsid w:val="00F47782"/>
    <w:rsid w:val="00F52447"/>
    <w:rsid w:val="00F54061"/>
    <w:rsid w:val="00F5610F"/>
    <w:rsid w:val="00F5692E"/>
    <w:rsid w:val="00F60087"/>
    <w:rsid w:val="00F60F0E"/>
    <w:rsid w:val="00F72D62"/>
    <w:rsid w:val="00F7523F"/>
    <w:rsid w:val="00F84221"/>
    <w:rsid w:val="00F85C83"/>
    <w:rsid w:val="00F9261E"/>
    <w:rsid w:val="00F9783C"/>
    <w:rsid w:val="00F97DE8"/>
    <w:rsid w:val="00FA1535"/>
    <w:rsid w:val="00FA26DF"/>
    <w:rsid w:val="00FB42FE"/>
    <w:rsid w:val="00FC11E2"/>
    <w:rsid w:val="00FC4513"/>
    <w:rsid w:val="00FC47DE"/>
    <w:rsid w:val="00FC6430"/>
    <w:rsid w:val="00FD1332"/>
    <w:rsid w:val="00FD2B6A"/>
    <w:rsid w:val="00FD33F1"/>
    <w:rsid w:val="00FD61BA"/>
    <w:rsid w:val="00FD6314"/>
    <w:rsid w:val="00FE2FEF"/>
    <w:rsid w:val="00FE39F9"/>
    <w:rsid w:val="00FE528F"/>
    <w:rsid w:val="00FE6263"/>
    <w:rsid w:val="00FE7D56"/>
    <w:rsid w:val="00FE7FA2"/>
    <w:rsid w:val="00FF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5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C04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Heading5">
    <w:name w:val="heading 5"/>
    <w:basedOn w:val="Normal"/>
    <w:link w:val="Heading5Char"/>
    <w:uiPriority w:val="99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Heading6">
    <w:name w:val="heading 6"/>
    <w:basedOn w:val="Normal"/>
    <w:link w:val="Heading6Char"/>
    <w:uiPriority w:val="99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37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NormalWeb">
    <w:name w:val="Normal (Web)"/>
    <w:basedOn w:val="Normal"/>
    <w:link w:val="NormalWebChar"/>
    <w:uiPriority w:val="99"/>
    <w:rsid w:val="007C744F"/>
    <w:pPr>
      <w:spacing w:before="100" w:beforeAutospacing="1" w:after="100" w:afterAutospacing="1"/>
    </w:pPr>
    <w:rPr>
      <w:rFonts w:ascii="Verdana" w:hAnsi="Verdana" w:cs="Verdana"/>
      <w:color w:val="333366"/>
      <w:sz w:val="14"/>
      <w:szCs w:val="14"/>
    </w:rPr>
  </w:style>
  <w:style w:type="character" w:styleId="Hyperlink">
    <w:name w:val="Hyperlink"/>
    <w:basedOn w:val="DefaultParagraphFont"/>
    <w:uiPriority w:val="99"/>
    <w:rsid w:val="007C744F"/>
    <w:rPr>
      <w:rFonts w:ascii="Tahoma" w:hAnsi="Tahoma" w:cs="Tahoma"/>
      <w:color w:val="auto"/>
      <w:sz w:val="14"/>
      <w:szCs w:val="14"/>
      <w:u w:val="single"/>
    </w:rPr>
  </w:style>
  <w:style w:type="character" w:styleId="Strong">
    <w:name w:val="Strong"/>
    <w:basedOn w:val="DefaultParagraphFont"/>
    <w:uiPriority w:val="99"/>
    <w:qFormat/>
    <w:rsid w:val="007C744F"/>
    <w:rPr>
      <w:b/>
      <w:bCs/>
    </w:rPr>
  </w:style>
  <w:style w:type="paragraph" w:styleId="Header">
    <w:name w:val="header"/>
    <w:basedOn w:val="Normal"/>
    <w:link w:val="HeaderChar"/>
    <w:uiPriority w:val="99"/>
    <w:rsid w:val="00C626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69"/>
  </w:style>
  <w:style w:type="paragraph" w:styleId="Footer">
    <w:name w:val="footer"/>
    <w:basedOn w:val="Normal"/>
    <w:link w:val="FooterChar"/>
    <w:uiPriority w:val="99"/>
    <w:rsid w:val="00586C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uiPriority w:val="99"/>
    <w:rsid w:val="00B211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E7C03"/>
    <w:pPr>
      <w:ind w:firstLine="720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C03"/>
    <w:rPr>
      <w:rFonts w:ascii="Arial" w:hAnsi="Arial" w:cs="Arial"/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253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25363"/>
    <w:rPr>
      <w:rFonts w:ascii="Courier New" w:hAnsi="Courier New" w:cs="Courier New"/>
      <w:lang w:val="ru-RU"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D6779"/>
    <w:rPr>
      <w:rFonts w:ascii="Verdana" w:hAnsi="Verdana" w:cs="Verdana"/>
      <w:color w:val="333366"/>
      <w:sz w:val="14"/>
      <w:szCs w:val="14"/>
      <w:lang w:val="ru-RU" w:eastAsia="ru-RU"/>
    </w:rPr>
  </w:style>
  <w:style w:type="paragraph" w:customStyle="1" w:styleId="Default">
    <w:name w:val="Default"/>
    <w:uiPriority w:val="99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uiPriority w:val="99"/>
    <w:rsid w:val="007440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67B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uiPriority w:val="99"/>
    <w:rsid w:val="00A523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 Знак"/>
    <w:basedOn w:val="Normal"/>
    <w:uiPriority w:val="99"/>
    <w:rsid w:val="00C954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58695A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D829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10215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C04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74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C0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0482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90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90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90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99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989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99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FC604007246F79956948B0B96A3F00B33EA837066FC7405096133289l4t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17</Pages>
  <Words>5639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Ud8</cp:lastModifiedBy>
  <cp:revision>5</cp:revision>
  <cp:lastPrinted>2015-12-15T10:30:00Z</cp:lastPrinted>
  <dcterms:created xsi:type="dcterms:W3CDTF">2015-12-15T10:30:00Z</dcterms:created>
  <dcterms:modified xsi:type="dcterms:W3CDTF">2016-01-13T06:21:00Z</dcterms:modified>
</cp:coreProperties>
</file>