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КРАСНОКАМСКОГО ГОРОДСКОГО ПОСЕЛЕНИЯ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мая 2010 г. N 184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ГРАЖДАНАМИ, ПРЕТЕНДУЮЩИМИ НА ЗАМЕЩЕНИЕ ДОЛЖНОСТЕЙ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СЛУЖБЫ, И МУНИЦИПАЛЬНЫМИ СЛУЖАЩИМИ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КРАСНОКАМСКОГО ГОРОДСКОГО ПОСЕЛЕНИЯ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Краснокамского</w:t>
      </w:r>
      <w:proofErr w:type="gramEnd"/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городского поселения от 25.03.2011 </w:t>
      </w:r>
      <w:hyperlink r:id="rId5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>,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05.09.2014 </w:t>
      </w:r>
      <w:hyperlink r:id="rId6" w:history="1">
        <w:r>
          <w:rPr>
            <w:rFonts w:ascii="Calibri" w:hAnsi="Calibri" w:cs="Calibri"/>
            <w:color w:val="0000FF"/>
          </w:rPr>
          <w:t>N 670</w:t>
        </w:r>
      </w:hyperlink>
      <w:r>
        <w:rPr>
          <w:rFonts w:ascii="Calibri" w:hAnsi="Calibri" w:cs="Calibri"/>
        </w:rPr>
        <w:t>)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2 марта 2007 г. </w:t>
      </w:r>
      <w:hyperlink r:id="rId7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от 25 декабря 2008 г. </w:t>
      </w:r>
      <w:hyperlink r:id="rId8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</w:t>
      </w:r>
      <w:hyperlink r:id="rId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федеральными государственными служащими требований к служебному поведению",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Пермского края от 6 октября 2009 г. N 497-ПК "О представлении гражданами, претендующими на замещение государственных должностей Пермского края, должностей государственной гражданской службы Пермского края, гражданами, замещающими государственные должности Пермского края, и государственными гражданскими служащими Пермского края сведений о доходах, об имуществе и обязательствах имущественного характера",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Краснокамского городского поселения от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27 февраля 2010 г. N 37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постановляю:</w:t>
      </w:r>
      <w:proofErr w:type="gramEnd"/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Краснокамского городского поселения.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Управлению делами и руководителям самостоятельных структурных подразделений администрации Краснокамского городского поселения обеспечить ознакомление муниципальных служащих администрации с настоящим Постановлением и его исполнение.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Постановление вступает в силу с момента официального опубликования.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Отделу по связям с общественностью (Т.В.Холодницкая) обеспечить опубликование Постановления в газете "Наш город - Краснокамск".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управляющего делами Г.Ю.Рябову.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Краснокамского городского поселения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Ю.В.ЧЕЧЕТКИН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lastRenderedPageBreak/>
        <w:t>УТВЕРЖДЕНО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Краснокамского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поселения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11.05.2010 N 184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ПОЛОЖЕНИЕ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ГРАЖДАНАМИ, ПРЕТЕНДУЮЩИМИ НА ЗАМЕЩЕНИЕ ДОЛЖНОСТЕЙ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СЛУЖБЫ, И МУНИЦИПАЛЬНЫМИ СЛУЖАЩИМИ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КРАСНОКАМСКОГО ГОРОДСКОГО ПОСЕЛЕНИЯ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Краснокамского</w:t>
      </w:r>
      <w:proofErr w:type="gramEnd"/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городского поселения от 25.03.2011 </w:t>
      </w:r>
      <w:hyperlink r:id="rId12" w:history="1">
        <w:r>
          <w:rPr>
            <w:rFonts w:ascii="Calibri" w:hAnsi="Calibri" w:cs="Calibri"/>
            <w:color w:val="0000FF"/>
          </w:rPr>
          <w:t>N 218</w:t>
        </w:r>
      </w:hyperlink>
      <w:r>
        <w:rPr>
          <w:rFonts w:ascii="Calibri" w:hAnsi="Calibri" w:cs="Calibri"/>
        </w:rPr>
        <w:t>,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05.09.2014 </w:t>
      </w:r>
      <w:hyperlink r:id="rId13" w:history="1">
        <w:r>
          <w:rPr>
            <w:rFonts w:ascii="Calibri" w:hAnsi="Calibri" w:cs="Calibri"/>
            <w:color w:val="0000FF"/>
          </w:rPr>
          <w:t>N 670</w:t>
        </w:r>
      </w:hyperlink>
      <w:r>
        <w:rPr>
          <w:rFonts w:ascii="Calibri" w:hAnsi="Calibri" w:cs="Calibri"/>
        </w:rPr>
        <w:t>)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proofErr w:type="gramStart"/>
      <w:r>
        <w:rPr>
          <w:rFonts w:ascii="Calibri" w:hAnsi="Calibri" w:cs="Calibri"/>
        </w:rP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Calibri" w:hAnsi="Calibri" w:cs="Calibri"/>
        </w:rPr>
        <w:t>, утвержденным Постановлением главы Краснокамского городского поселения от 27 февраля 2010 г. N 37: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05.09.2014 N 670)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гражданами, претендующими на замещение должностей муниципальной службы (далее - граждане), - на отчетную дату;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муниципальными служащими администрации Краснокамского городского поселения (далее - муниципальные служащие) - за отчетный период и за два года, предшествующие отчетному периоду;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05.09.2014 N 670)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и другими федеральными законами.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1.2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05.09.2014 N 670)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Проверка, предусмотренная </w:t>
      </w:r>
      <w:hyperlink w:anchor="Par46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осуществляется по решению главы Краснокамского городского поселения, руководителя самостоятельного структурного подразделения, являющегося юридическим лицом (далее - представитель нанимателя (работодатель).</w:t>
      </w:r>
      <w:proofErr w:type="gramEnd"/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Решение о проведении соответствующей проверки принимается представителем нанимателя (работодателем) отдельно в отношении каждого гражданина или муниципального служащего и оформляется в письменной форме.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проверки является письменно оформленная информация: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 представлении гражданином или муниципальным служащим недостоверных или неполных сведений о доходах, об имуществе и обязательствах имущественного характера, предусмотренных </w:t>
      </w:r>
      <w:hyperlink w:anchor="Par47" w:history="1">
        <w:r>
          <w:rPr>
            <w:rFonts w:ascii="Calibri" w:hAnsi="Calibri" w:cs="Calibri"/>
            <w:color w:val="0000FF"/>
          </w:rPr>
          <w:t>подпунктом 1.1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 несоблюдении муниципальным служащим требований к служебному поведению.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Указанная информация может быть представлена: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правоохранительными и налоговыми органами;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постоянно действующими руководящими органами политических партий и </w:t>
      </w:r>
      <w:r>
        <w:rPr>
          <w:rFonts w:ascii="Calibri" w:hAnsi="Calibri" w:cs="Calibri"/>
        </w:rP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полномочным представителем Президента Российской Федерации в Приволжском федеральном округе;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иными государственными органами, органами местного самоуправления и их должностными лицами.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Краснокамского городского поселения от 25.03.2011 N 218)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Информация анонимного характера не может служить основанием для проверки.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Управление делами администрации Краснокамского городского поселения совместно с юридическим отделом по решению главы осуществляет проверку: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службы, назначение на которые и освобождение от которых осуществляются главой Краснокамского городского поселения;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соблюдения муниципальными служащими требований к служебному поведению.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Управление делами совместно с руководителями самостоятельных структурных подразделений администрации Краснокамского городского поселения, являющихся юридическими лицами, осуществляет проверку: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8.1.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службы, назначение на которые и освобождение от которых осуществляется руководителем соответствующего самостоятельного структурного подразделения администрации Краснокамского городского поселения;</w:t>
      </w:r>
      <w:proofErr w:type="gramEnd"/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соблюдения муниципальными служащими требований к служебному поведению.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Проверка осуществляется в срок, не превышающий 60 дней со дня принятия решения о ее проведении. Представителем нанимателя (работодателем) срок проверки может быть продлен до 90 дней.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Проверка осуществляется: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самостоятельно;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10.2. в соответствии с </w:t>
      </w:r>
      <w:hyperlink r:id="rId20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путем направления ходатайства губернатору Пермского края о подготовке запроса в федеральные органы исполнительной власти, уполномоченные</w:t>
      </w:r>
      <w:proofErr w:type="gramEnd"/>
      <w:r>
        <w:rPr>
          <w:rFonts w:ascii="Calibri" w:hAnsi="Calibri" w:cs="Calibri"/>
        </w:rPr>
        <w:t xml:space="preserve"> на осуществление оперативно-розыскной деятельности,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пунктом 7 части второй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г. N 144-ФЗ "Об оперативно-розыскной деятельности".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осуществлении проверки самостоятельно управляющий делами, заведующий юридическим отделом, специалист управления делами, в должностные обязанности которого входит ведение кадровой работы, имеют право: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проводить беседу с гражданином или муниципальным служащим;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изучать представленные гражданином или муниципальным служащим дополнительные материалы;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11.3. получать от гражданина или муниципального служащего пояснения по представленным им материалам;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11.4. направлять в установленном порядке запрос в федеральные государственные органы, государственные органы Пермского края,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</w:t>
      </w:r>
      <w:r>
        <w:rPr>
          <w:rFonts w:ascii="Calibri" w:hAnsi="Calibri" w:cs="Calibri"/>
        </w:rPr>
        <w:lastRenderedPageBreak/>
        <w:t>имуществе и обязательствах имущественного характера гражданина или муниципального служащего, его супруги (супруга) и</w:t>
      </w:r>
      <w:proofErr w:type="gramEnd"/>
      <w:r>
        <w:rPr>
          <w:rFonts w:ascii="Calibri" w:hAnsi="Calibri" w:cs="Calibri"/>
        </w:rPr>
        <w:t xml:space="preserve"> несовершеннолетних детей, о достоверности и полноте сведений, представленных гражданином в соответствии с законодательством о муниципальной службе, о соблюдении муниципальным служащим требований к служебному поведению;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11.5. наводить справки у физических лиц и получать от них информацию с их согласия.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2"/>
      <w:bookmarkEnd w:id="5"/>
      <w:r>
        <w:rPr>
          <w:rFonts w:ascii="Calibri" w:hAnsi="Calibri" w:cs="Calibri"/>
        </w:rPr>
        <w:t>12. В запросе указываются: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фамилия, имя, отчество руководителя государственного органа или организации, в которые направляется запрос;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нормативный правовой акт, на основании которого направляется запрос;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12.3. фамилия, имя, отчество, дата и место рождения, место регистрации, жительства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 о муниципальной службе,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содержание и объем сведений, подлежащих проверке;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срок представления запрашиваемых сведений;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фамилия, инициалы и номер телефона муниципального служащего, подготовившего запрос;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другие необходимые сведения.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В информации, направляемой губернатору Пермского края для подготовки запроса о проведении оперативно-розыскных мероприятий, помимо сведений, перечисленных в </w:t>
      </w:r>
      <w:hyperlink w:anchor="Par82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</w:t>
      </w:r>
      <w:hyperlink r:id="rId22" w:history="1">
        <w:r>
          <w:rPr>
            <w:rFonts w:ascii="Calibri" w:hAnsi="Calibri" w:cs="Calibri"/>
            <w:color w:val="0000FF"/>
          </w:rPr>
          <w:t>пункт 7 части второй статьи 7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часть девятую статьи 8</w:t>
        </w:r>
      </w:hyperlink>
      <w:r>
        <w:rPr>
          <w:rFonts w:ascii="Calibri" w:hAnsi="Calibri" w:cs="Calibri"/>
        </w:rPr>
        <w:t xml:space="preserve"> Федерального закона</w:t>
      </w:r>
      <w:proofErr w:type="gramEnd"/>
      <w:r>
        <w:rPr>
          <w:rFonts w:ascii="Calibri" w:hAnsi="Calibri" w:cs="Calibri"/>
        </w:rPr>
        <w:t xml:space="preserve"> от 12 августа 1995 г. N 144-ФЗ "Об оперативно-розыскной деятельности".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Запросы направляются представителем нанимателя (работодателем).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Исполнение запроса руководителями государственных органов и организаций, в адрес которых поступил запрос, осуществляется в порядке и сроки, предусмотренные </w:t>
      </w:r>
      <w:hyperlink r:id="rId2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  <w:proofErr w:type="gramEnd"/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Управление делами администрации Краснокамского городского поселения обеспечивает: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16.1. уведомление в письменной форме муниципального служащего о начале в отношении него проверки и разъяснение ему содержания </w:t>
      </w:r>
      <w:hyperlink w:anchor="Par95" w:history="1">
        <w:r>
          <w:rPr>
            <w:rFonts w:ascii="Calibri" w:hAnsi="Calibri" w:cs="Calibri"/>
            <w:color w:val="0000FF"/>
          </w:rPr>
          <w:t>подпункта 16.2</w:t>
        </w:r>
      </w:hyperlink>
      <w:r>
        <w:rPr>
          <w:rFonts w:ascii="Calibri" w:hAnsi="Calibri" w:cs="Calibri"/>
        </w:rPr>
        <w:t xml:space="preserve"> настоящего Положения - в течение двух рабочих дней со дня получения соответствующего решения;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5"/>
      <w:bookmarkEnd w:id="6"/>
      <w:r>
        <w:rPr>
          <w:rFonts w:ascii="Calibri" w:hAnsi="Calibri" w:cs="Calibri"/>
        </w:rPr>
        <w:t>16.2. проведение беседы в случае обращения муниципального служащего в течение семи рабочих дней со дня обращения, а при наличии уважительной причины - в срок, согласованный с муниципальным служащим,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 окончании проверки управление делами администрации Краснокамского городского поселения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Муниципальный служащий вправе: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давать пояснения в письменной форме: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проверки;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проверки;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18.2. представлять дополнительные материалы и давать по ним пояснения в письменной </w:t>
      </w:r>
      <w:r>
        <w:rPr>
          <w:rFonts w:ascii="Calibri" w:hAnsi="Calibri" w:cs="Calibri"/>
        </w:rPr>
        <w:lastRenderedPageBreak/>
        <w:t>форме;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18.3. обращаться к управляющему делами, заведующему юридическим отделом администрации Краснокамского городского поселения с подлежащим удовлетворению ходатайством о проведении с ним беседы.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Пояснения муниципального служащего приобщаются к материалам проверки.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На период проведения проверки муниципальный служащий может быть отстранен правовым актом представителя нанимателя (работодателя) от замещаемой должности муниципальной службы в порядке, предусмотренном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г. N 25-ФЗ "О муниципальной службе в Российской Федерации".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Управление делами, руководители самостоятельных структурных подразделений, являющихся юридическими лицами, представляют представителю нанимателя (работодателю) письменное заключение о ее результатах.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Сведения о результатах проверки могут быть направлены представителем нанимателя (работодателем) с одновременным уведомлением об этом гражданина или муниципального служащего, в отношении которых она проводилась, органам (организациям),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по компетенции.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интересов, нарушении запретов и несоблюдении ограничений, связанных с муниципальной службой, материалы проверки представляются в комиссию по урегулированию конфликта интересов администрации Краснокамского городского поселения.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Материалы проверки хранятся в управлении делами администрации Краснокамского городского поселения в течение трех лет со дня ее окончания, после чего передаются в архив.</w:t>
      </w: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0748" w:rsidRDefault="00FE07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C3224" w:rsidRDefault="00BC3224"/>
    <w:sectPr w:rsidR="00BC3224" w:rsidSect="0023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E0748"/>
    <w:rsid w:val="00AA7C11"/>
    <w:rsid w:val="00BC3224"/>
    <w:rsid w:val="00D876F4"/>
    <w:rsid w:val="00FE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CD06D514FD475EFED96FE146EB37F09FCD273678B60C841DCA659829E89D3BB94EC45F6F5D918mBP8M" TargetMode="External"/><Relationship Id="rId13" Type="http://schemas.openxmlformats.org/officeDocument/2006/relationships/hyperlink" Target="consultantplus://offline/ref=D07CD06D514FD475EFED88F30202E47200F08E7B638A6D981F8DA00EDDCE8F86FBD4EA10B5B1D411BC6FDC1FmEP5M" TargetMode="External"/><Relationship Id="rId18" Type="http://schemas.openxmlformats.org/officeDocument/2006/relationships/hyperlink" Target="consultantplus://offline/ref=D07CD06D514FD475EFED88F30202E47200F08E7B638A6D981F8DA00EDDCE8F86FBD4EA10B5B1D411BC6FDC1FmEP7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7CD06D514FD475EFED96FE146EB37F09FED676618160C841DCA659829E89D3BB94EC45F6F5DB11mBP4M" TargetMode="External"/><Relationship Id="rId7" Type="http://schemas.openxmlformats.org/officeDocument/2006/relationships/hyperlink" Target="consultantplus://offline/ref=D07CD06D514FD475EFED96FE146EB37F09FCD273678F60C841DCA659829E89D3BB94EC45F6F5D812mBP4M" TargetMode="External"/><Relationship Id="rId12" Type="http://schemas.openxmlformats.org/officeDocument/2006/relationships/hyperlink" Target="consultantplus://offline/ref=D07CD06D514FD475EFED88F30202E47200F08E7B6B8D699F1983FD04D5978384FCDBB507B2F8D810BC6FDCm1P9M" TargetMode="External"/><Relationship Id="rId17" Type="http://schemas.openxmlformats.org/officeDocument/2006/relationships/hyperlink" Target="consultantplus://offline/ref=D07CD06D514FD475EFED96FE146EB37F09FCD273678B60C841DCA65982m9PEM" TargetMode="External"/><Relationship Id="rId25" Type="http://schemas.openxmlformats.org/officeDocument/2006/relationships/hyperlink" Target="consultantplus://offline/ref=D07CD06D514FD475EFED96FE146EB37F09FCD273678F60C841DCA65982m9P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7CD06D514FD475EFED88F30202E47200F08E7B638A6D981F8DA00EDDCE8F86FBD4EA10B5B1D411BC6FDC1FmEP6M" TargetMode="External"/><Relationship Id="rId20" Type="http://schemas.openxmlformats.org/officeDocument/2006/relationships/hyperlink" Target="consultantplus://offline/ref=D07CD06D514FD475EFED96FE146EB37F09FCD6726B8C60C841DCA659829E89D3BB94EC45F6F5D912mBP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CD06D514FD475EFED88F30202E47200F08E7B638A6D981F8DA00EDDCE8F86FBD4EA10B5B1D411BC6FDC1FmEP5M" TargetMode="External"/><Relationship Id="rId11" Type="http://schemas.openxmlformats.org/officeDocument/2006/relationships/hyperlink" Target="consultantplus://offline/ref=D07CD06D514FD475EFED88F30202E47200F08E7B63896E961A88A00EDDCE8F86FBmDP4M" TargetMode="External"/><Relationship Id="rId24" Type="http://schemas.openxmlformats.org/officeDocument/2006/relationships/hyperlink" Target="consultantplus://offline/ref=D07CD06D514FD475EFED96FE146EB37F09FCD6726B8C60C841DCA65982m9PEM" TargetMode="External"/><Relationship Id="rId5" Type="http://schemas.openxmlformats.org/officeDocument/2006/relationships/hyperlink" Target="consultantplus://offline/ref=D07CD06D514FD475EFED88F30202E47200F08E7B6B8D699F1983FD04D5978384FCDBB507B2F8D810BC6FDCm1PAM" TargetMode="External"/><Relationship Id="rId15" Type="http://schemas.openxmlformats.org/officeDocument/2006/relationships/hyperlink" Target="consultantplus://offline/ref=D07CD06D514FD475EFED88F30202E47200F08E7B638A6D981F8DA00EDDCE8F86FBD4EA10B5B1D411BC6FDC1FmEP6M" TargetMode="External"/><Relationship Id="rId23" Type="http://schemas.openxmlformats.org/officeDocument/2006/relationships/hyperlink" Target="consultantplus://offline/ref=D07CD06D514FD475EFED96FE146EB37F09FED676618160C841DCA659829E89D3BB94EC45F6F5DB11mBP5M" TargetMode="External"/><Relationship Id="rId10" Type="http://schemas.openxmlformats.org/officeDocument/2006/relationships/hyperlink" Target="consultantplus://offline/ref=D07CD06D514FD475EFED88F30202EE7400F08E7B648B6F9B1883FD04D5978384mFPCM" TargetMode="External"/><Relationship Id="rId19" Type="http://schemas.openxmlformats.org/officeDocument/2006/relationships/hyperlink" Target="consultantplus://offline/ref=D07CD06D514FD475EFED88F30202E47200F08E7B6B8D699F1983FD04D5978384FCDBB507B2F8D810BC6FDCm1P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7CD06D514FD475EFED96FE146EB37F09FCD6726B8C60C841DCA659829E89D3BB94EC45F6F5D912mBPEM" TargetMode="External"/><Relationship Id="rId14" Type="http://schemas.openxmlformats.org/officeDocument/2006/relationships/hyperlink" Target="consultantplus://offline/ref=D07CD06D514FD475EFED88F30202E47200F08E7B63896E961A88A00EDDCE8F86FBD4EA10B5B1D411BC6FDC1EmEP4M" TargetMode="External"/><Relationship Id="rId22" Type="http://schemas.openxmlformats.org/officeDocument/2006/relationships/hyperlink" Target="consultantplus://offline/ref=D07CD06D514FD475EFED96FE146EB37F09FED676618160C841DCA659829E89D3BB94EC45F6F5DB11mBP4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2674</Words>
  <Characters>15242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3432534</dc:creator>
  <cp:lastModifiedBy>3432534</cp:lastModifiedBy>
  <cp:revision>1</cp:revision>
  <dcterms:created xsi:type="dcterms:W3CDTF">2015-03-26T12:15:00Z</dcterms:created>
  <dcterms:modified xsi:type="dcterms:W3CDTF">2015-03-26T12:16:00Z</dcterms:modified>
</cp:coreProperties>
</file>