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КРАСНОКАМСКОГО ГОРОДСКОГО ПОСЕЛЕНИЯ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августа 2010 г. N 440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КОМИССИИ ПО УРЕГУЛИРОВАНИЮ КОНФЛИКТА ИНТЕРЕСОВ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ст. 14.1</w:t>
        </w:r>
      </w:hyperlink>
      <w:r>
        <w:rPr>
          <w:rFonts w:ascii="Calibri" w:hAnsi="Calibri" w:cs="Calibri"/>
        </w:rPr>
        <w:t xml:space="preserve"> Федерального закона от 2 марта 2007 г. N 25-ФЗ "О муниципальной службе в Российской Федерации", в целях противодействия коррупции и для урегулирования конфликта интересов в администрации Краснокамского городского поселения постановляю: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работы комиссии по урегулированию конфликта интересов (приложение 1).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51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по урегулированию конфликта интересов (приложение 2).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Главному специалисту управления делами Л.А.Воробьевой письменно ознакомить под роспись муниципальных служащих администрации Краснокамского городского поселения с настоящим Постановлением.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подлежит опубликованию в газете "Наш город - Краснокамск".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управляющего делами Г.Ю.Рябову.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Краснокамского городского поселения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Ю.В.ЧЕЧЕТКИН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 1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Краснокамского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23.08.2010 N 440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РАБОТЫ КОМИССИИ ПО УРЕГУЛИРОВАНИЮ КОНФЛИКТА ИНТЕРЕСОВ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Общие положения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работы комиссии по урегулированию конфликта интересов (далее - Порядок) определяет порядок образования и деятельности комиссии по урегулированию конфликта интересов (далее - комиссия).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Комиссия в своей деятельности руководствуется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</w:t>
      </w:r>
      <w:r>
        <w:rPr>
          <w:rFonts w:ascii="Calibri" w:hAnsi="Calibri" w:cs="Calibri"/>
        </w:rPr>
        <w:lastRenderedPageBreak/>
        <w:t xml:space="preserve">федеральными законами от 2 марта 2007 г. </w:t>
      </w:r>
      <w:hyperlink r:id="rId10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от 25 декабря 2008 г. </w:t>
      </w:r>
      <w:hyperlink r:id="rId11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иными нормативными актами Российской Федерации, Пермского края, органов местного самоуправления Краснокамского городского поселения и настоящим Порядком.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Основными задачами комиссии являются: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содействие в урегулировании конфликта интересов, способного привести к причинению вреда законным интересам граждан, организаций, муниципального образования "Краснокамское городское поселение", Пермского края или Российской Федерации;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обеспечение условий для добросовестного и эффективного исполнения служебных обязанностей муниципальными служащими;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1.3.3. исключение злоупотреблений со стороны муниципальных служащих на муниципальной службе;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1.3.4. противодействие коррупции.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Комиссия рассматривает вопросы, связанные с урегулированием конфликта интересов в отношении муниципальных служащих, замещающих должности муниципальной службы в администрации Краснокамского городского поселения.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2. Порядок образования комиссии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Комиссия создается постановлением администрации Краснокамского городского поселения.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состав комиссии входят: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2.2.1. заместитель главы Краснокамского городского поселения (далее - представитель нанимателя), начальник юридического отдела администрации, главный специалист управления делами, в чьи обязанности входит кадровая работа, руководитель структурного подразделения, в котором замещает должность муниципальный служащий, в отношении которого рассматривается вопрос об урегулировании конфликта интересов;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представители других организаций, приглашаемые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Число независимых экспертов должно составлять не менее одной четверти от общего числа членов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3. Порядок включения в состав комиссии независимых экспертов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Представитель нанимателя или уполномоченный им представитель направляет запросы в органы местного самоуправления Краснокамского городского поселения, органы государственной власти, другие организации с предложением направить своих представителей в состав комиссии в качестве независимых экспертов - специалистов по вопросам, связанным с муниципальной службой. Запрос направляется без указания персональных данных экспертов.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Независимыми экспертами в составе комиссии могут быть работающие в других органах местного самоуправления, других организациях граждане Российской Федерации.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Независимые эксперты включаются в состав комиссии на добровольной основе на основании постановления администрации Краснокамского городского поселения.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4. Порядок работы комиссии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7"/>
      <w:bookmarkEnd w:id="7"/>
      <w:r>
        <w:rPr>
          <w:rFonts w:ascii="Calibri" w:hAnsi="Calibri" w:cs="Calibri"/>
        </w:rPr>
        <w:t>4.1. Основаниями для проведения заседания комиссии являются: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представление руководителем органа местного самоуправления в соответствии с </w:t>
      </w:r>
      <w:r>
        <w:rPr>
          <w:rFonts w:ascii="Calibri" w:hAnsi="Calibri" w:cs="Calibri"/>
        </w:rPr>
        <w:lastRenderedPageBreak/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Краснокамского городского поселения, утвержденным Постановлением администрации от 11 мая 2010 г. N 184, материалов проверки, свидетельствующих: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представлении муниципальным служащим недостоверных или неполных сведений;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 несоблюдении муниципальным служащим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поступившее в управление делами администрации Краснокамского городского поселения либо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</w:t>
      </w:r>
      <w:proofErr w:type="gramEnd"/>
      <w:r>
        <w:rPr>
          <w:rFonts w:ascii="Calibri" w:hAnsi="Calibri" w:cs="Calibri"/>
        </w:rPr>
        <w:t xml:space="preserve"> дня увольнения с муниципальной службы;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Председатель комиссии при поступлении к нему информации, указанной в </w:t>
      </w:r>
      <w:hyperlink w:anchor="Par67" w:history="1">
        <w:r>
          <w:rPr>
            <w:rFonts w:ascii="Calibri" w:hAnsi="Calibri" w:cs="Calibri"/>
            <w:color w:val="0000FF"/>
          </w:rPr>
          <w:t>п.п. 4.1</w:t>
        </w:r>
      </w:hyperlink>
      <w:r>
        <w:rPr>
          <w:rFonts w:ascii="Calibri" w:hAnsi="Calibri" w:cs="Calibri"/>
        </w:rPr>
        <w:t xml:space="preserve"> настоящего Порядка, содержащей основания для проведения заседания комиссии: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 (других муниципальных служащих, замещающих должности муниципальной службы; специалистов, которые могут дать пояснения по вопросам муниципальной службы и вопросам, рассматриваемым комиссией; должностных лиц других органов местного самоуправления; представителей заинтересованных организаций; представителя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иного любого члена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информации и материалов осуществляется в месячный срок со дня принятия решения о проведении проверки. Срок проверки может быть продлен до двух месяцев по решению председателя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поступления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нанимателя (работодателя) для принятия им мер по предотвращению конфликта интересов.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4.2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</w:t>
      </w:r>
      <w:r>
        <w:rPr>
          <w:rFonts w:ascii="Calibri" w:hAnsi="Calibri" w:cs="Calibri"/>
        </w:rPr>
        <w:lastRenderedPageBreak/>
        <w:t>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>4.3.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Председатель комиссии в трехдневный срок со дня поступления информации, указанной в </w:t>
      </w:r>
      <w:hyperlink w:anchor="Par67" w:history="1">
        <w:r>
          <w:rPr>
            <w:rFonts w:ascii="Calibri" w:hAnsi="Calibri" w:cs="Calibri"/>
            <w:color w:val="0000FF"/>
          </w:rPr>
          <w:t>пп. 4.1</w:t>
        </w:r>
      </w:hyperlink>
      <w:r>
        <w:rPr>
          <w:rFonts w:ascii="Calibri" w:hAnsi="Calibri" w:cs="Calibri"/>
        </w:rPr>
        <w:t xml:space="preserve"> настоящего Порядка, выносит решение о проведении проверки этой информации, в т.ч. материалов,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пп. 4.3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информации и материалов осуществляется в месячный срок со дня принятия решения о проведении проверки. Срок проверки может быть продлен до двух месяцев по решению председателя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поступления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нанимателя (работодателя) для принятия им мер по предотвращению конфликта интересов.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Наниматель (работодатель) после получения информации о возникновении у муниципального служащего личной заинтересованности, которая приводит или может привести к конфликту интересов, в т.ч. в случае установления подобного факта комиссией, обязан принять меры по предотвращению или урегулированию конфликта интересов: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4.6.1. усилить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муниципальным служащим его должностных обязанностей;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4.6.2. 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4.6.3. предложить муниципальному служащему отказаться от выгоды, являющейся причиной возникновения конфликта интересов;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4.6.4. отстранить муниципального служащего от замещаемой должности на период урегулирования конфликта интересов с сохранением за ним денежного содержания;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4.6.5. изменить служебное положение муниципального служащего по соглашению сторон трудового договора;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4.6.6. принять иные меры по предложению муниципального служащего, комиссии по урегулированию конфликта интересов.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Исключен.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4.8</w:t>
        </w:r>
      </w:hyperlink>
      <w:r>
        <w:rPr>
          <w:rFonts w:ascii="Calibri" w:hAnsi="Calibri" w:cs="Calibri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ункт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 xml:space="preserve">. На заседании комиссии заслушиваются пояснения муниципального служащего, </w:t>
      </w:r>
      <w:r>
        <w:rPr>
          <w:rFonts w:ascii="Calibri" w:hAnsi="Calibri" w:cs="Calibri"/>
        </w:rPr>
        <w:lastRenderedPageBreak/>
        <w:t>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 xml:space="preserve">. По итогам рассмотрения информации, указанной в </w:t>
      </w:r>
      <w:hyperlink w:anchor="Par67" w:history="1">
        <w:r>
          <w:rPr>
            <w:rFonts w:ascii="Calibri" w:hAnsi="Calibri" w:cs="Calibri"/>
            <w:color w:val="0000FF"/>
          </w:rPr>
          <w:t>п.п. 4.1</w:t>
        </w:r>
      </w:hyperlink>
      <w:r>
        <w:rPr>
          <w:rFonts w:ascii="Calibri" w:hAnsi="Calibri" w:cs="Calibri"/>
        </w:rPr>
        <w:t xml:space="preserve"> настоящего Порядка, комиссия может принять одно из следующих решений: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утвержденным Постановлением администрации от 11 мая 2010 г. N 184, и соблюдения муниципальными служащими требований к служебному поведению являются достоверными и полными;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муниципальным служащим в соответствии с Положением, утвержденным Постановлением администрации от 11 мая 2010 г. N 184, являются недостоверными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установить, что муниципальный служащий соблюдал требования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требования об урегулировании конфликта интересов;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установить, что муниципальный служащий не соблюдал требования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 xml:space="preserve">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 либо применить к муниципальному служащему конкретную меру ответственности;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ункт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4.13</w:t>
        </w:r>
      </w:hyperlink>
      <w:r>
        <w:rPr>
          <w:rFonts w:ascii="Calibri" w:hAnsi="Calibri" w:cs="Calibri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proofErr w:type="gramStart"/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. При установлении комиссией обстоятельств, свидетельствующих о неисполнении </w:t>
      </w:r>
      <w:r>
        <w:rPr>
          <w:rFonts w:ascii="Calibri" w:hAnsi="Calibri" w:cs="Calibri"/>
        </w:rPr>
        <w:lastRenderedPageBreak/>
        <w:t>муниципальным служащим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установленном действующим законодательством.</w:t>
      </w:r>
      <w:proofErr w:type="gramEnd"/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4.15</w:t>
        </w:r>
      </w:hyperlink>
      <w:r>
        <w:rPr>
          <w:rFonts w:ascii="Calibri" w:hAnsi="Calibri" w:cs="Calibri"/>
        </w:rPr>
        <w:t>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17"/>
      <w:bookmarkEnd w:id="9"/>
      <w:r>
        <w:rPr>
          <w:rFonts w:ascii="Calibri" w:hAnsi="Calibri" w:cs="Calibri"/>
        </w:rPr>
        <w:t>5. Порядок оформления решений комиссии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Решения комиссии оформляются протоколами, которые подписываются в соответствии с требованиями инструкции по делопроизводству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Краснокамском</w:t>
      </w:r>
      <w:proofErr w:type="gramEnd"/>
      <w:r>
        <w:rPr>
          <w:rFonts w:ascii="Calibri" w:hAnsi="Calibri" w:cs="Calibri"/>
        </w:rPr>
        <w:t xml:space="preserve"> городском поселении. Решения комиссии носят рекомендательный характер.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решении комиссии указываются: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источник информации, ставшей основанием для проведения заседания комиссии;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дата поступления информации в комиссию и дата ее рассмотрения на заседании комиссии, существо информации;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фамилии, имена, отчества членов комиссии и других лиц, присутствующих на заседании;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существо решения и его обоснование;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5.2.6. результаты голосования.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Копии решения комиссии в течение трех рабочих дней со дня его принятия направляются представителю нанимателя, муниципальному служащему, а также по решению комиссии иным заинтересованным лицам.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Решение комиссии, принятое в отношении муниципального служащего, хранится в его личном деле.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Решения комиссии оформляются протоколами, которые подписывают члены комиссии, принимавшие участие в ее заседании.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5.6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Организационно-техническое и документационное обеспечение деятельности комиссии возлагается на управление делами администрации Краснокамского городского поселения.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5.8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</w:t>
      </w:r>
      <w:r>
        <w:rPr>
          <w:rFonts w:ascii="Calibri" w:hAnsi="Calibri" w:cs="Calibri"/>
        </w:rPr>
        <w:lastRenderedPageBreak/>
        <w:t>правоприменительные органы в 3-дневный срок, а при необходимости - немедленно.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5.9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требований об урегулировании конфликта интересов.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5.10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04.10.2010 N 546)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45"/>
      <w:bookmarkEnd w:id="10"/>
      <w:r>
        <w:rPr>
          <w:rFonts w:ascii="Calibri" w:hAnsi="Calibri" w:cs="Calibri"/>
        </w:rPr>
        <w:t>Приложение 2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Краснокамского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23.08.2010 N 440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51"/>
      <w:bookmarkEnd w:id="11"/>
      <w:r>
        <w:rPr>
          <w:rFonts w:ascii="Calibri" w:hAnsi="Calibri" w:cs="Calibri"/>
          <w:b/>
          <w:bCs/>
        </w:rPr>
        <w:t>СОСТАВ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УРЕГУЛИРОВАНИЮ КОНФЛИКТА ИНТЕРЕСОВ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Дейкало            - заместитель главы Краснокамского городского поселения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Наталия Михайловна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Болдина            - заведующий юридическим отделом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Яна Леонидовна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Воробьева          - главный специалист управления делами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Лидия Анатольевна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Члены комиссии: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структурного подразделения, где муниципальный служащий,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которого  рассматривается  вопрос  об  урегулировании  конфликта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интересов, замещает должность муниципальной службы</w:t>
      </w: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564B" w:rsidRDefault="0081564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Независимый эксперт (по согласованию)</w:t>
      </w: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64B" w:rsidRDefault="0081564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3224" w:rsidRDefault="00BC3224"/>
    <w:sectPr w:rsidR="00BC3224" w:rsidSect="0001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564B"/>
    <w:rsid w:val="00463B03"/>
    <w:rsid w:val="0081564B"/>
    <w:rsid w:val="00AA7C11"/>
    <w:rsid w:val="00BC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156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AD8734B78F2F01489BC2D082D371A5EF4039E381B1097D5C921A25C66D767BB21EiCO9M" TargetMode="External"/><Relationship Id="rId13" Type="http://schemas.openxmlformats.org/officeDocument/2006/relationships/hyperlink" Target="consultantplus://offline/ref=F811B412E933AE774C49AD8734B78F2F01489BC2D082D371A5EF4039E381B1097D5C921A25C66D767BB21FiCO8M" TargetMode="External"/><Relationship Id="rId18" Type="http://schemas.openxmlformats.org/officeDocument/2006/relationships/hyperlink" Target="consultantplus://offline/ref=F811B412E933AE774C49AD8734B78F2F01489BC2D082D371A5EF4039E381B1097D5C921A25C66D767BB21CiCODM" TargetMode="External"/><Relationship Id="rId26" Type="http://schemas.openxmlformats.org/officeDocument/2006/relationships/hyperlink" Target="consultantplus://offline/ref=F811B412E933AE774C49AD8734B78F2F01489BC2D082D371A5EF4039E381B1097D5C921A25C66D767BB21DiCO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11B412E933AE774C49AD8734B78F2F01489BC2D082D371A5EF4039E381B1097D5C921A25C66D767BB21CiCOCM" TargetMode="External"/><Relationship Id="rId7" Type="http://schemas.openxmlformats.org/officeDocument/2006/relationships/hyperlink" Target="consultantplus://offline/ref=F811B412E933AE774C49B38A22DBD8220844C7CADD83DF2FFFB01B64B488BB5E3A13CB5861CB6E7Fi7O8M" TargetMode="External"/><Relationship Id="rId12" Type="http://schemas.openxmlformats.org/officeDocument/2006/relationships/hyperlink" Target="consultantplus://offline/ref=F811B412E933AE774C49AD8734B78F2F01489BC2D082D371A5EF4039E381B1097D5C921A25C66D767BB21EiCOAM" TargetMode="External"/><Relationship Id="rId17" Type="http://schemas.openxmlformats.org/officeDocument/2006/relationships/hyperlink" Target="consultantplus://offline/ref=F811B412E933AE774C49AD8734B78F2F01489BC2D082D371A5EF4039E381B1097D5C921A25C66D767BB21CiCOCM" TargetMode="External"/><Relationship Id="rId25" Type="http://schemas.openxmlformats.org/officeDocument/2006/relationships/hyperlink" Target="consultantplus://offline/ref=F811B412E933AE774C49AD8734B78F2F01489BC2D082D371A5EF4039E381B1097D5C921A25C66D767BB21CiCO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11B412E933AE774C49AD8734B78F2F01489BC2D082D371A5EF4039E381B1097D5C921A25C66D767BB21CiCOCM" TargetMode="External"/><Relationship Id="rId20" Type="http://schemas.openxmlformats.org/officeDocument/2006/relationships/hyperlink" Target="consultantplus://offline/ref=F811B412E933AE774C49AD8734B78F2F01489BC2D082D371A5EF4039E381B1097D5C921A25C66D767BB21CiCOCM" TargetMode="External"/><Relationship Id="rId29" Type="http://schemas.openxmlformats.org/officeDocument/2006/relationships/hyperlink" Target="consultantplus://offline/ref=F811B412E933AE774C49AD8734B78F2F01489BC2D082D371A5EF4039E381B1097D5C921A25C66D767BB21DiCO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1B412E933AE774C49B38A22DBD8220844C7CADD87DF2FFFB01B64B488BB5E3A13CB5861CB6C7Fi7OFM" TargetMode="External"/><Relationship Id="rId11" Type="http://schemas.openxmlformats.org/officeDocument/2006/relationships/hyperlink" Target="consultantplus://offline/ref=F811B412E933AE774C49B38A22DBD8220844C7CADD87DF2FFFB01B64B4i8O8M" TargetMode="External"/><Relationship Id="rId24" Type="http://schemas.openxmlformats.org/officeDocument/2006/relationships/hyperlink" Target="consultantplus://offline/ref=F811B412E933AE774C49AD8734B78F2F01489BC2D082D371A5EF4039E381B1097D5C921A25C66D767BB21CiCOCM" TargetMode="External"/><Relationship Id="rId5" Type="http://schemas.openxmlformats.org/officeDocument/2006/relationships/hyperlink" Target="consultantplus://offline/ref=F811B412E933AE774C49AD8734B78F2F01489BC2D082D371A5EF4039E381B1097D5C921A25C66D767BB21EiCO9M" TargetMode="External"/><Relationship Id="rId15" Type="http://schemas.openxmlformats.org/officeDocument/2006/relationships/hyperlink" Target="consultantplus://offline/ref=F811B412E933AE774C49AD8734B78F2F01489BC2D082D371A5EF4039E381B1097D5C921A25C66D767BB21CiCOCM" TargetMode="External"/><Relationship Id="rId23" Type="http://schemas.openxmlformats.org/officeDocument/2006/relationships/hyperlink" Target="consultantplus://offline/ref=F811B412E933AE774C49AD8734B78F2F01489BC2D082D371A5EF4039E381B1097D5C921A25C66D767BB21CiCOCM" TargetMode="External"/><Relationship Id="rId28" Type="http://schemas.openxmlformats.org/officeDocument/2006/relationships/hyperlink" Target="consultantplus://offline/ref=F811B412E933AE774C49AD8734B78F2F01489BC2D082D371A5EF4039E381B1097D5C921A25C66D767BB21DiCO8M" TargetMode="External"/><Relationship Id="rId10" Type="http://schemas.openxmlformats.org/officeDocument/2006/relationships/hyperlink" Target="consultantplus://offline/ref=F811B412E933AE774C49B38A22DBD8220844C7CADD83DF2FFFB01B64B488BB5E3A13CB5861CB6E7Fi7O8M" TargetMode="External"/><Relationship Id="rId19" Type="http://schemas.openxmlformats.org/officeDocument/2006/relationships/hyperlink" Target="consultantplus://offline/ref=F811B412E933AE774C49AD8734B78F2F01489BC2D082D371A5EF4039E381B1097D5C921A25C66D767BB21CiCOC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11B412E933AE774C49B38A22DBD8220B4BC2CAD3D2882DAEE515i6O1M" TargetMode="External"/><Relationship Id="rId14" Type="http://schemas.openxmlformats.org/officeDocument/2006/relationships/hyperlink" Target="consultantplus://offline/ref=F811B412E933AE774C49AD8734B78F2F01489BC2D082D371A5EF4039E381B1097D5C921A25C66D767BB21CiCOCM" TargetMode="External"/><Relationship Id="rId22" Type="http://schemas.openxmlformats.org/officeDocument/2006/relationships/hyperlink" Target="consultantplus://offline/ref=F811B412E933AE774C49AD8734B78F2F01489BC2D082D371A5EF4039E381B1097D5C921A25C66D767BB21CiCOEM" TargetMode="External"/><Relationship Id="rId27" Type="http://schemas.openxmlformats.org/officeDocument/2006/relationships/hyperlink" Target="consultantplus://offline/ref=F811B412E933AE774C49AD8734B78F2F01489BC2D082D371A5EF4039E381B1097D5C921A25C66D767BB21DiCOF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3703</Words>
  <Characters>21109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3432534</dc:creator>
  <cp:lastModifiedBy>3432534</cp:lastModifiedBy>
  <cp:revision>1</cp:revision>
  <dcterms:created xsi:type="dcterms:W3CDTF">2015-03-26T12:14:00Z</dcterms:created>
  <dcterms:modified xsi:type="dcterms:W3CDTF">2015-03-26T12:15:00Z</dcterms:modified>
</cp:coreProperties>
</file>